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微软雅黑" w:hAnsi="微软雅黑" w:eastAsia="微软雅黑" w:cs="宋体"/>
          <w:b/>
          <w:bCs/>
          <w:color w:val="000000"/>
          <w:kern w:val="0"/>
          <w:sz w:val="32"/>
          <w:szCs w:val="32"/>
        </w:rPr>
      </w:pPr>
    </w:p>
    <w:p>
      <w:pPr>
        <w:widowControl/>
        <w:spacing w:line="360" w:lineRule="auto"/>
        <w:jc w:val="center"/>
        <w:rPr>
          <w:rFonts w:ascii="微软雅黑" w:hAnsi="微软雅黑" w:eastAsia="微软雅黑" w:cs="宋体"/>
          <w:b/>
          <w:bCs/>
          <w:color w:val="000000"/>
          <w:kern w:val="0"/>
          <w:sz w:val="32"/>
          <w:szCs w:val="32"/>
        </w:rPr>
      </w:pPr>
    </w:p>
    <w:p>
      <w:pPr>
        <w:pStyle w:val="10"/>
        <w:ind w:left="0" w:leftChars="0" w:firstLine="0" w:firstLineChars="0"/>
        <w:jc w:val="center"/>
        <w:rPr>
          <w:rFonts w:ascii="微软雅黑" w:hAnsi="微软雅黑" w:eastAsia="微软雅黑"/>
          <w:b/>
          <w:sz w:val="32"/>
          <w:szCs w:val="32"/>
        </w:rPr>
      </w:pPr>
      <w:r>
        <w:rPr>
          <w:rFonts w:hint="eastAsia" w:ascii="微软雅黑" w:hAnsi="微软雅黑" w:eastAsia="微软雅黑"/>
          <w:b/>
          <w:sz w:val="32"/>
          <w:szCs w:val="32"/>
        </w:rPr>
        <w:t>自然人投资者账户开户</w:t>
      </w:r>
      <w:r>
        <w:rPr>
          <w:rFonts w:ascii="微软雅黑" w:hAnsi="微软雅黑" w:eastAsia="微软雅黑"/>
          <w:b/>
          <w:sz w:val="32"/>
          <w:szCs w:val="32"/>
        </w:rPr>
        <w:t>文本</w:t>
      </w:r>
    </w:p>
    <w:p>
      <w:pPr>
        <w:widowControl/>
        <w:spacing w:after="312" w:afterLines="100" w:line="480" w:lineRule="auto"/>
        <w:jc w:val="center"/>
        <w:rPr>
          <w:rFonts w:hint="eastAsia" w:ascii="微软雅黑" w:hAnsi="微软雅黑" w:eastAsia="微软雅黑" w:cs="宋体"/>
          <w:b/>
          <w:bCs/>
          <w:color w:val="000000"/>
          <w:kern w:val="0"/>
          <w:sz w:val="32"/>
          <w:szCs w:val="32"/>
        </w:rPr>
      </w:pPr>
    </w:p>
    <w:tbl>
      <w:tblPr>
        <w:tblStyle w:val="8"/>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680"/>
        <w:gridCol w:w="825"/>
        <w:gridCol w:w="1665"/>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10"/>
              <w:spacing w:line="240" w:lineRule="auto"/>
              <w:ind w:firstLine="0" w:firstLineChars="0"/>
              <w:jc w:val="center"/>
              <w:rPr>
                <w:rFonts w:hint="eastAsia" w:ascii="微软雅黑" w:hAnsi="微软雅黑" w:eastAsia="微软雅黑" w:cs="微软雅黑"/>
                <w:b/>
                <w:bCs w:val="0"/>
                <w:color w:val="auto"/>
                <w:sz w:val="21"/>
                <w:szCs w:val="21"/>
                <w:shd w:val="clear" w:color="auto" w:fill="auto"/>
              </w:rPr>
            </w:pPr>
            <w:r>
              <w:rPr>
                <w:rFonts w:hint="eastAsia" w:ascii="微软雅黑" w:hAnsi="微软雅黑" w:eastAsia="微软雅黑" w:cs="微软雅黑"/>
                <w:b/>
                <w:bCs w:val="0"/>
                <w:color w:val="auto"/>
                <w:sz w:val="21"/>
                <w:szCs w:val="21"/>
                <w:shd w:val="clear" w:color="auto" w:fill="auto"/>
              </w:rPr>
              <w:t>序号</w:t>
            </w:r>
          </w:p>
        </w:tc>
        <w:tc>
          <w:tcPr>
            <w:tcW w:w="3680" w:type="dxa"/>
            <w:noWrap w:val="0"/>
            <w:vAlign w:val="center"/>
          </w:tcPr>
          <w:p>
            <w:pPr>
              <w:pStyle w:val="10"/>
              <w:spacing w:line="240" w:lineRule="auto"/>
              <w:ind w:firstLine="0" w:firstLineChars="0"/>
              <w:jc w:val="center"/>
              <w:rPr>
                <w:rFonts w:hint="eastAsia" w:ascii="微软雅黑" w:hAnsi="微软雅黑" w:eastAsia="微软雅黑" w:cs="微软雅黑"/>
                <w:b/>
                <w:bCs w:val="0"/>
                <w:color w:val="auto"/>
                <w:sz w:val="21"/>
                <w:szCs w:val="21"/>
                <w:shd w:val="clear" w:color="auto" w:fill="auto"/>
              </w:rPr>
            </w:pPr>
            <w:r>
              <w:rPr>
                <w:rFonts w:hint="eastAsia" w:ascii="微软雅黑" w:hAnsi="微软雅黑" w:eastAsia="微软雅黑" w:cs="微软雅黑"/>
                <w:b/>
                <w:bCs w:val="0"/>
                <w:color w:val="auto"/>
                <w:sz w:val="21"/>
                <w:szCs w:val="21"/>
                <w:shd w:val="clear" w:color="auto" w:fill="auto"/>
              </w:rPr>
              <w:t>文件名称</w:t>
            </w:r>
          </w:p>
        </w:tc>
        <w:tc>
          <w:tcPr>
            <w:tcW w:w="825" w:type="dxa"/>
            <w:noWrap w:val="0"/>
            <w:vAlign w:val="center"/>
          </w:tcPr>
          <w:p>
            <w:pPr>
              <w:pStyle w:val="10"/>
              <w:spacing w:line="240" w:lineRule="auto"/>
              <w:ind w:firstLine="0" w:firstLineChars="0"/>
              <w:jc w:val="center"/>
              <w:rPr>
                <w:rFonts w:hint="eastAsia" w:ascii="微软雅黑" w:hAnsi="微软雅黑" w:eastAsia="微软雅黑" w:cs="微软雅黑"/>
                <w:b/>
                <w:bCs w:val="0"/>
                <w:color w:val="auto"/>
                <w:sz w:val="21"/>
                <w:szCs w:val="21"/>
                <w:shd w:val="clear" w:color="auto" w:fill="auto"/>
              </w:rPr>
            </w:pPr>
            <w:r>
              <w:rPr>
                <w:rFonts w:hint="eastAsia" w:ascii="微软雅黑" w:hAnsi="微软雅黑" w:eastAsia="微软雅黑" w:cs="微软雅黑"/>
                <w:b/>
                <w:bCs w:val="0"/>
                <w:color w:val="auto"/>
                <w:sz w:val="21"/>
                <w:szCs w:val="21"/>
                <w:shd w:val="clear" w:color="auto" w:fill="auto"/>
              </w:rPr>
              <w:t>数量</w:t>
            </w:r>
          </w:p>
        </w:tc>
        <w:tc>
          <w:tcPr>
            <w:tcW w:w="1665" w:type="dxa"/>
            <w:noWrap w:val="0"/>
            <w:vAlign w:val="center"/>
          </w:tcPr>
          <w:p>
            <w:pPr>
              <w:pStyle w:val="10"/>
              <w:spacing w:line="240" w:lineRule="auto"/>
              <w:ind w:firstLine="0" w:firstLineChars="0"/>
              <w:jc w:val="center"/>
              <w:rPr>
                <w:rFonts w:hint="eastAsia" w:ascii="微软雅黑" w:hAnsi="微软雅黑" w:eastAsia="微软雅黑" w:cs="微软雅黑"/>
                <w:b/>
                <w:bCs w:val="0"/>
                <w:color w:val="auto"/>
                <w:sz w:val="21"/>
                <w:szCs w:val="21"/>
                <w:shd w:val="clear" w:color="auto" w:fill="auto"/>
              </w:rPr>
            </w:pPr>
            <w:r>
              <w:rPr>
                <w:rFonts w:hint="eastAsia" w:ascii="微软雅黑" w:hAnsi="微软雅黑" w:eastAsia="微软雅黑" w:cs="微软雅黑"/>
                <w:b/>
                <w:bCs w:val="0"/>
                <w:color w:val="auto"/>
                <w:sz w:val="21"/>
                <w:szCs w:val="21"/>
                <w:shd w:val="clear" w:color="auto" w:fill="auto"/>
              </w:rPr>
              <w:t>签章位置</w:t>
            </w:r>
          </w:p>
        </w:tc>
        <w:tc>
          <w:tcPr>
            <w:tcW w:w="2925" w:type="dxa"/>
            <w:noWrap w:val="0"/>
            <w:vAlign w:val="center"/>
          </w:tcPr>
          <w:p>
            <w:pPr>
              <w:pStyle w:val="10"/>
              <w:spacing w:line="240" w:lineRule="auto"/>
              <w:ind w:firstLine="0" w:firstLineChars="0"/>
              <w:jc w:val="center"/>
              <w:rPr>
                <w:rFonts w:hint="eastAsia" w:ascii="微软雅黑" w:hAnsi="微软雅黑" w:eastAsia="微软雅黑" w:cs="微软雅黑"/>
                <w:b/>
                <w:bCs w:val="0"/>
                <w:color w:val="auto"/>
                <w:sz w:val="21"/>
                <w:szCs w:val="21"/>
                <w:shd w:val="clear" w:color="auto" w:fill="auto"/>
              </w:rPr>
            </w:pPr>
            <w:r>
              <w:rPr>
                <w:rFonts w:hint="eastAsia" w:ascii="微软雅黑" w:hAnsi="微软雅黑" w:eastAsia="微软雅黑" w:cs="微软雅黑"/>
                <w:b/>
                <w:bCs w:val="0"/>
                <w:color w:val="auto"/>
                <w:sz w:val="21"/>
                <w:szCs w:val="21"/>
                <w:shd w:val="clear" w:color="auto" w:fill="auto"/>
              </w:rPr>
              <w:t>签章内容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w:t>
            </w:r>
          </w:p>
        </w:tc>
        <w:tc>
          <w:tcPr>
            <w:tcW w:w="3680" w:type="dxa"/>
            <w:noWrap w:val="0"/>
            <w:vAlign w:val="center"/>
          </w:tcPr>
          <w:p>
            <w:pPr>
              <w:pStyle w:val="10"/>
              <w:spacing w:line="240" w:lineRule="auto"/>
              <w:ind w:firstLine="0" w:firstLineChars="0"/>
              <w:jc w:val="left"/>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投资者账户开立申请表</w:t>
            </w:r>
          </w:p>
        </w:tc>
        <w:tc>
          <w:tcPr>
            <w:tcW w:w="8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w:t>
            </w:r>
          </w:p>
        </w:tc>
        <w:tc>
          <w:tcPr>
            <w:tcW w:w="166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文件内容处</w:t>
            </w:r>
          </w:p>
        </w:tc>
        <w:tc>
          <w:tcPr>
            <w:tcW w:w="29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p>
        </w:tc>
        <w:tc>
          <w:tcPr>
            <w:tcW w:w="3680" w:type="dxa"/>
            <w:noWrap w:val="0"/>
            <w:vAlign w:val="center"/>
          </w:tcPr>
          <w:p>
            <w:pPr>
              <w:pStyle w:val="10"/>
              <w:spacing w:line="240" w:lineRule="auto"/>
              <w:ind w:firstLine="0" w:firstLineChars="0"/>
              <w:jc w:val="left"/>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投资者有效身份证明</w:t>
            </w:r>
            <w:r>
              <w:rPr>
                <w:rFonts w:hint="eastAsia" w:ascii="微软雅黑" w:hAnsi="微软雅黑" w:eastAsia="微软雅黑" w:cs="微软雅黑"/>
                <w:b w:val="0"/>
                <w:bCs/>
                <w:color w:val="auto"/>
                <w:sz w:val="21"/>
                <w:szCs w:val="21"/>
                <w:lang w:val="en-US" w:eastAsia="zh-CN"/>
              </w:rPr>
              <w:t>文件</w:t>
            </w:r>
          </w:p>
        </w:tc>
        <w:tc>
          <w:tcPr>
            <w:tcW w:w="8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w:t>
            </w:r>
          </w:p>
        </w:tc>
        <w:tc>
          <w:tcPr>
            <w:tcW w:w="166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文件内容处</w:t>
            </w:r>
          </w:p>
        </w:tc>
        <w:tc>
          <w:tcPr>
            <w:tcW w:w="29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3</w:t>
            </w:r>
          </w:p>
        </w:tc>
        <w:tc>
          <w:tcPr>
            <w:tcW w:w="3680" w:type="dxa"/>
            <w:noWrap w:val="0"/>
            <w:vAlign w:val="center"/>
          </w:tcPr>
          <w:p>
            <w:pPr>
              <w:pStyle w:val="10"/>
              <w:spacing w:line="240" w:lineRule="auto"/>
              <w:ind w:firstLine="0" w:firstLineChars="0"/>
              <w:jc w:val="left"/>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lang w:val="en-US" w:eastAsia="zh-CN"/>
              </w:rPr>
              <w:t>投资</w:t>
            </w:r>
            <w:r>
              <w:rPr>
                <w:rFonts w:hint="eastAsia" w:ascii="微软雅黑" w:hAnsi="微软雅黑" w:eastAsia="微软雅黑" w:cs="微软雅黑"/>
                <w:b w:val="0"/>
                <w:bCs/>
                <w:color w:val="auto"/>
                <w:sz w:val="21"/>
                <w:szCs w:val="21"/>
              </w:rPr>
              <w:t>风险揭示书</w:t>
            </w:r>
          </w:p>
        </w:tc>
        <w:tc>
          <w:tcPr>
            <w:tcW w:w="8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w:t>
            </w:r>
          </w:p>
        </w:tc>
        <w:tc>
          <w:tcPr>
            <w:tcW w:w="166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文件内容处</w:t>
            </w:r>
          </w:p>
        </w:tc>
        <w:tc>
          <w:tcPr>
            <w:tcW w:w="29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4</w:t>
            </w:r>
          </w:p>
        </w:tc>
        <w:tc>
          <w:tcPr>
            <w:tcW w:w="3680" w:type="dxa"/>
            <w:noWrap w:val="0"/>
            <w:vAlign w:val="center"/>
          </w:tcPr>
          <w:p>
            <w:pPr>
              <w:pStyle w:val="10"/>
              <w:spacing w:line="240" w:lineRule="auto"/>
              <w:ind w:firstLine="0" w:firstLineChars="0"/>
              <w:jc w:val="left"/>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投资者账户业务办理须知</w:t>
            </w:r>
          </w:p>
        </w:tc>
        <w:tc>
          <w:tcPr>
            <w:tcW w:w="8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w:t>
            </w:r>
          </w:p>
        </w:tc>
        <w:tc>
          <w:tcPr>
            <w:tcW w:w="166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文件内容处</w:t>
            </w:r>
          </w:p>
        </w:tc>
        <w:tc>
          <w:tcPr>
            <w:tcW w:w="29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5</w:t>
            </w:r>
          </w:p>
        </w:tc>
        <w:tc>
          <w:tcPr>
            <w:tcW w:w="3680" w:type="dxa"/>
            <w:noWrap w:val="0"/>
            <w:vAlign w:val="center"/>
          </w:tcPr>
          <w:p>
            <w:pPr>
              <w:pStyle w:val="10"/>
              <w:spacing w:line="240" w:lineRule="auto"/>
              <w:ind w:firstLine="0" w:firstLineChars="0"/>
              <w:jc w:val="left"/>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投资者账户申请人承诺书</w:t>
            </w:r>
          </w:p>
        </w:tc>
        <w:tc>
          <w:tcPr>
            <w:tcW w:w="8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w:t>
            </w:r>
          </w:p>
        </w:tc>
        <w:tc>
          <w:tcPr>
            <w:tcW w:w="166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文件内容处</w:t>
            </w:r>
          </w:p>
        </w:tc>
        <w:tc>
          <w:tcPr>
            <w:tcW w:w="29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6</w:t>
            </w:r>
          </w:p>
        </w:tc>
        <w:tc>
          <w:tcPr>
            <w:tcW w:w="3680" w:type="dxa"/>
            <w:noWrap w:val="0"/>
            <w:vAlign w:val="center"/>
          </w:tcPr>
          <w:p>
            <w:pPr>
              <w:pStyle w:val="10"/>
              <w:spacing w:line="240" w:lineRule="auto"/>
              <w:ind w:firstLine="0" w:firstLineChars="0"/>
              <w:jc w:val="left"/>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风险测评书</w:t>
            </w:r>
          </w:p>
        </w:tc>
        <w:tc>
          <w:tcPr>
            <w:tcW w:w="8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w:t>
            </w:r>
          </w:p>
        </w:tc>
        <w:tc>
          <w:tcPr>
            <w:tcW w:w="166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文件内容处</w:t>
            </w:r>
          </w:p>
        </w:tc>
        <w:tc>
          <w:tcPr>
            <w:tcW w:w="29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7</w:t>
            </w:r>
          </w:p>
        </w:tc>
        <w:tc>
          <w:tcPr>
            <w:tcW w:w="3680" w:type="dxa"/>
            <w:noWrap w:val="0"/>
            <w:vAlign w:val="center"/>
          </w:tcPr>
          <w:p>
            <w:pPr>
              <w:pStyle w:val="10"/>
              <w:spacing w:line="240" w:lineRule="auto"/>
              <w:ind w:firstLine="0" w:firstLineChars="0"/>
              <w:jc w:val="left"/>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银行资金账户指定确认书</w:t>
            </w:r>
          </w:p>
        </w:tc>
        <w:tc>
          <w:tcPr>
            <w:tcW w:w="8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66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文件内容处</w:t>
            </w:r>
          </w:p>
        </w:tc>
        <w:tc>
          <w:tcPr>
            <w:tcW w:w="29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8</w:t>
            </w:r>
          </w:p>
        </w:tc>
        <w:tc>
          <w:tcPr>
            <w:tcW w:w="3680" w:type="dxa"/>
            <w:noWrap w:val="0"/>
            <w:vAlign w:val="center"/>
          </w:tcPr>
          <w:p>
            <w:pPr>
              <w:pStyle w:val="10"/>
              <w:spacing w:line="240" w:lineRule="auto"/>
              <w:ind w:firstLine="0" w:firstLineChars="0"/>
              <w:jc w:val="left"/>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银行卡复印件</w:t>
            </w:r>
          </w:p>
        </w:tc>
        <w:tc>
          <w:tcPr>
            <w:tcW w:w="8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66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文件内容处</w:t>
            </w:r>
          </w:p>
        </w:tc>
        <w:tc>
          <w:tcPr>
            <w:tcW w:w="29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val="en-US" w:eastAsia="zh-CN"/>
              </w:rPr>
              <w:t>9</w:t>
            </w:r>
          </w:p>
        </w:tc>
        <w:tc>
          <w:tcPr>
            <w:tcW w:w="3680" w:type="dxa"/>
            <w:noWrap w:val="0"/>
            <w:vAlign w:val="center"/>
          </w:tcPr>
          <w:p>
            <w:pPr>
              <w:pStyle w:val="10"/>
              <w:spacing w:line="240" w:lineRule="auto"/>
              <w:ind w:firstLine="0" w:firstLineChars="0"/>
              <w:jc w:val="left"/>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合格投资者证明材料</w:t>
            </w:r>
          </w:p>
        </w:tc>
        <w:tc>
          <w:tcPr>
            <w:tcW w:w="8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w:t>
            </w:r>
          </w:p>
        </w:tc>
        <w:tc>
          <w:tcPr>
            <w:tcW w:w="166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文件内容处</w:t>
            </w:r>
          </w:p>
        </w:tc>
        <w:tc>
          <w:tcPr>
            <w:tcW w:w="2925" w:type="dxa"/>
            <w:noWrap w:val="0"/>
            <w:vAlign w:val="center"/>
          </w:tcPr>
          <w:p>
            <w:pPr>
              <w:pStyle w:val="10"/>
              <w:spacing w:line="240" w:lineRule="auto"/>
              <w:ind w:firstLine="0" w:firstLineChars="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9916" w:type="dxa"/>
            <w:gridSpan w:val="5"/>
            <w:noWrap w:val="0"/>
            <w:vAlign w:val="center"/>
          </w:tcPr>
          <w:p>
            <w:pPr>
              <w:pStyle w:val="10"/>
              <w:spacing w:line="240" w:lineRule="auto"/>
              <w:ind w:firstLine="0" w:firstLineChars="0"/>
              <w:jc w:val="left"/>
              <w:rPr>
                <w:rFonts w:hint="eastAsia" w:ascii="微软雅黑" w:hAnsi="微软雅黑" w:eastAsia="微软雅黑" w:cs="微软雅黑"/>
                <w:b/>
                <w:bCs w:val="0"/>
                <w:color w:val="FF0000"/>
                <w:sz w:val="21"/>
                <w:szCs w:val="21"/>
              </w:rPr>
            </w:pPr>
            <w:r>
              <w:rPr>
                <w:rFonts w:hint="eastAsia" w:ascii="微软雅黑" w:hAnsi="微软雅黑" w:eastAsia="微软雅黑" w:cs="微软雅黑"/>
                <w:b/>
                <w:bCs w:val="0"/>
                <w:color w:val="FF0000"/>
                <w:sz w:val="21"/>
                <w:szCs w:val="21"/>
                <w:lang w:val="en-US" w:eastAsia="zh-CN"/>
              </w:rPr>
              <w:t>备注</w:t>
            </w:r>
            <w:r>
              <w:rPr>
                <w:rFonts w:hint="eastAsia" w:ascii="微软雅黑" w:hAnsi="微软雅黑" w:eastAsia="微软雅黑" w:cs="微软雅黑"/>
                <w:b/>
                <w:bCs w:val="0"/>
                <w:color w:val="FF0000"/>
                <w:sz w:val="21"/>
                <w:szCs w:val="21"/>
              </w:rPr>
              <w:t>：</w:t>
            </w:r>
          </w:p>
          <w:p>
            <w:pPr>
              <w:pStyle w:val="10"/>
              <w:numPr>
                <w:ilvl w:val="0"/>
                <w:numId w:val="1"/>
              </w:numPr>
              <w:spacing w:line="240" w:lineRule="auto"/>
              <w:ind w:firstLine="0" w:firstLineChars="0"/>
              <w:jc w:val="left"/>
              <w:rPr>
                <w:rFonts w:hint="eastAsia" w:ascii="微软雅黑" w:hAnsi="微软雅黑" w:eastAsia="微软雅黑" w:cs="微软雅黑"/>
                <w:b w:val="0"/>
                <w:bCs/>
                <w:color w:val="FF0000"/>
                <w:sz w:val="21"/>
                <w:szCs w:val="21"/>
              </w:rPr>
            </w:pPr>
            <w:r>
              <w:rPr>
                <w:rFonts w:hint="eastAsia" w:ascii="微软雅黑" w:hAnsi="微软雅黑" w:eastAsia="微软雅黑" w:cs="微软雅黑"/>
                <w:b w:val="0"/>
                <w:bCs/>
                <w:color w:val="FF0000"/>
                <w:sz w:val="21"/>
                <w:szCs w:val="21"/>
              </w:rPr>
              <w:t>委托他人代办的，还需提供经公证的授权委托书、受托人有效身份证明文件。</w:t>
            </w:r>
          </w:p>
          <w:p>
            <w:pPr>
              <w:pStyle w:val="10"/>
              <w:numPr>
                <w:ilvl w:val="0"/>
                <w:numId w:val="0"/>
              </w:numPr>
              <w:spacing w:line="240" w:lineRule="auto"/>
              <w:jc w:val="left"/>
              <w:rPr>
                <w:rFonts w:hint="eastAsia" w:ascii="微软雅黑" w:hAnsi="微软雅黑" w:eastAsia="微软雅黑" w:cs="微软雅黑"/>
                <w:b w:val="0"/>
                <w:bCs/>
                <w:color w:val="FF0000"/>
                <w:sz w:val="21"/>
                <w:szCs w:val="21"/>
              </w:rPr>
            </w:pPr>
            <w:r>
              <w:rPr>
                <w:rFonts w:hint="eastAsia" w:ascii="微软雅黑" w:hAnsi="微软雅黑" w:eastAsia="微软雅黑" w:cs="微软雅黑"/>
                <w:b w:val="0"/>
                <w:bCs/>
                <w:color w:val="FF0000"/>
                <w:sz w:val="21"/>
                <w:szCs w:val="21"/>
                <w:lang w:val="en-US" w:eastAsia="zh-CN"/>
              </w:rPr>
              <w:t>2、多页文件须加骑缝手印确认。</w:t>
            </w:r>
          </w:p>
          <w:p>
            <w:pPr>
              <w:pStyle w:val="10"/>
              <w:numPr>
                <w:ilvl w:val="0"/>
                <w:numId w:val="0"/>
              </w:numPr>
              <w:spacing w:line="240" w:lineRule="auto"/>
              <w:jc w:val="left"/>
              <w:rPr>
                <w:rFonts w:hint="eastAsia" w:ascii="微软雅黑" w:hAnsi="微软雅黑" w:eastAsia="微软雅黑" w:cs="微软雅黑"/>
                <w:b w:val="0"/>
                <w:bCs/>
                <w:color w:val="FF0000"/>
                <w:sz w:val="21"/>
                <w:szCs w:val="21"/>
                <w:lang w:val="en-US" w:eastAsia="zh-CN"/>
              </w:rPr>
            </w:pPr>
            <w:r>
              <w:rPr>
                <w:rFonts w:hint="eastAsia" w:ascii="微软雅黑" w:hAnsi="微软雅黑" w:eastAsia="微软雅黑" w:cs="微软雅黑"/>
                <w:b w:val="0"/>
                <w:bCs/>
                <w:color w:val="FF0000"/>
                <w:sz w:val="21"/>
                <w:szCs w:val="21"/>
                <w:lang w:val="en-US" w:eastAsia="zh-CN"/>
              </w:rPr>
              <w:t>3、填写内容修改处须加手印确认。</w:t>
            </w:r>
          </w:p>
        </w:tc>
      </w:tr>
    </w:tbl>
    <w:p>
      <w:pPr>
        <w:widowControl/>
        <w:spacing w:after="312" w:afterLines="100" w:line="480" w:lineRule="auto"/>
        <w:jc w:val="both"/>
        <w:rPr>
          <w:rFonts w:hint="eastAsia" w:ascii="微软雅黑" w:hAnsi="微软雅黑" w:eastAsia="微软雅黑" w:cs="宋体"/>
          <w:b/>
          <w:bCs/>
          <w:color w:val="000000"/>
          <w:kern w:val="0"/>
          <w:sz w:val="32"/>
          <w:szCs w:val="32"/>
        </w:rPr>
      </w:pPr>
    </w:p>
    <w:p>
      <w:pPr>
        <w:pStyle w:val="10"/>
        <w:ind w:left="0" w:leftChars="0" w:firstLine="0" w:firstLineChars="0"/>
        <w:jc w:val="center"/>
        <w:rPr>
          <w:rFonts w:hint="eastAsia" w:ascii="微软雅黑" w:hAnsi="微软雅黑" w:eastAsia="微软雅黑"/>
          <w:b/>
          <w:sz w:val="32"/>
          <w:szCs w:val="32"/>
        </w:rPr>
      </w:pPr>
      <w:r>
        <w:rPr>
          <w:rFonts w:hint="eastAsia" w:ascii="微软雅黑" w:hAnsi="微软雅黑" w:eastAsia="微软雅黑"/>
          <w:b/>
          <w:sz w:val="32"/>
          <w:szCs w:val="32"/>
        </w:rPr>
        <w:t>投资者账户开立申请表（适用于自然人）</w:t>
      </w:r>
    </w:p>
    <w:tbl>
      <w:tblPr>
        <w:tblStyle w:val="7"/>
        <w:tblpPr w:leftFromText="180" w:rightFromText="180" w:vertAnchor="text" w:horzAnchor="page" w:tblpX="1201" w:tblpY="599"/>
        <w:tblOverlap w:val="never"/>
        <w:tblW w:w="10141" w:type="dxa"/>
        <w:tblInd w:w="0" w:type="dxa"/>
        <w:tblLayout w:type="fixed"/>
        <w:tblCellMar>
          <w:top w:w="0" w:type="dxa"/>
          <w:left w:w="108" w:type="dxa"/>
          <w:bottom w:w="0" w:type="dxa"/>
          <w:right w:w="108" w:type="dxa"/>
        </w:tblCellMar>
      </w:tblPr>
      <w:tblGrid>
        <w:gridCol w:w="426"/>
        <w:gridCol w:w="2116"/>
        <w:gridCol w:w="549"/>
        <w:gridCol w:w="1683"/>
        <w:gridCol w:w="1316"/>
        <w:gridCol w:w="706"/>
        <w:gridCol w:w="652"/>
        <w:gridCol w:w="1198"/>
        <w:gridCol w:w="1495"/>
      </w:tblGrid>
      <w:tr>
        <w:tblPrEx>
          <w:tblCellMar>
            <w:top w:w="0" w:type="dxa"/>
            <w:left w:w="108" w:type="dxa"/>
            <w:bottom w:w="0" w:type="dxa"/>
            <w:right w:w="108" w:type="dxa"/>
          </w:tblCellMar>
        </w:tblPrEx>
        <w:trPr>
          <w:trHeight w:val="567" w:hRule="atLeast"/>
        </w:trPr>
        <w:tc>
          <w:tcPr>
            <w:tcW w:w="426" w:type="dxa"/>
            <w:vMerge w:val="restart"/>
            <w:tcBorders>
              <w:top w:val="single" w:color="auto" w:sz="8" w:space="0"/>
              <w:left w:val="single" w:color="auto" w:sz="8" w:space="0"/>
              <w:right w:val="single" w:color="auto"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信息采集</w:t>
            </w:r>
          </w:p>
        </w:tc>
        <w:tc>
          <w:tcPr>
            <w:tcW w:w="9715" w:type="dxa"/>
            <w:gridSpan w:val="8"/>
            <w:tcBorders>
              <w:top w:val="single" w:color="auto" w:sz="8"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身份信息</w:t>
            </w: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lang w:val="en-US" w:eastAsia="zh-CN"/>
              </w:rPr>
              <w:t>投资者</w:t>
            </w:r>
            <w:r>
              <w:rPr>
                <w:rFonts w:hint="eastAsia" w:ascii="微软雅黑" w:hAnsi="微软雅黑" w:eastAsia="微软雅黑" w:cs="微软雅黑"/>
                <w:b/>
                <w:bCs/>
                <w:color w:val="000000"/>
                <w:kern w:val="0"/>
                <w:sz w:val="21"/>
                <w:szCs w:val="21"/>
              </w:rPr>
              <w:t>姓名</w:t>
            </w:r>
          </w:p>
        </w:tc>
        <w:tc>
          <w:tcPr>
            <w:tcW w:w="3548"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c>
          <w:tcPr>
            <w:tcW w:w="135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国籍或地区</w:t>
            </w:r>
          </w:p>
        </w:tc>
        <w:tc>
          <w:tcPr>
            <w:tcW w:w="2693" w:type="dxa"/>
            <w:gridSpan w:val="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身份证明文件类别</w:t>
            </w:r>
          </w:p>
        </w:tc>
        <w:tc>
          <w:tcPr>
            <w:tcW w:w="7599" w:type="dxa"/>
            <w:gridSpan w:val="7"/>
            <w:tcBorders>
              <w:top w:val="single" w:color="auto" w:sz="4" w:space="0"/>
              <w:left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color w:val="000000"/>
                <w:kern w:val="0"/>
                <w:sz w:val="18"/>
                <w:szCs w:val="18"/>
                <w:lang w:val="en-US" w:eastAsia="zh-CN"/>
              </w:rPr>
            </w:pPr>
            <w:r>
              <w:rPr>
                <w:rFonts w:hint="eastAsia" w:ascii="微软雅黑" w:hAnsi="微软雅黑" w:eastAsia="微软雅黑" w:cs="微软雅黑"/>
                <w:color w:val="000000"/>
                <w:kern w:val="0"/>
                <w:sz w:val="18"/>
                <w:szCs w:val="18"/>
                <w:lang w:eastAsia="zh-CN"/>
              </w:rPr>
              <w:t>□</w:t>
            </w:r>
            <w:r>
              <w:rPr>
                <w:rFonts w:hint="eastAsia" w:ascii="微软雅黑" w:hAnsi="微软雅黑" w:eastAsia="微软雅黑" w:cs="微软雅黑"/>
                <w:color w:val="000000"/>
                <w:kern w:val="0"/>
                <w:sz w:val="18"/>
                <w:szCs w:val="18"/>
              </w:rPr>
              <w:t xml:space="preserve">居民身份证   </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 xml:space="preserve">  </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w:t>
            </w:r>
            <w:r>
              <w:rPr>
                <w:rFonts w:hint="eastAsia" w:ascii="微软雅黑" w:hAnsi="微软雅黑" w:eastAsia="微软雅黑" w:cs="微软雅黑"/>
                <w:color w:val="000000"/>
                <w:kern w:val="0"/>
                <w:sz w:val="18"/>
                <w:szCs w:val="18"/>
                <w:lang w:val="en-US" w:eastAsia="zh-CN"/>
              </w:rPr>
              <w:t>户口本</w:t>
            </w:r>
            <w:r>
              <w:rPr>
                <w:rFonts w:hint="eastAsia" w:ascii="微软雅黑" w:hAnsi="微软雅黑" w:eastAsia="微软雅黑" w:cs="微软雅黑"/>
                <w:color w:val="000000"/>
                <w:kern w:val="0"/>
                <w:sz w:val="18"/>
                <w:szCs w:val="18"/>
              </w:rPr>
              <w:t xml:space="preserve"> </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w:t>
            </w:r>
            <w:r>
              <w:rPr>
                <w:rFonts w:hint="eastAsia" w:ascii="微软雅黑" w:hAnsi="微软雅黑" w:eastAsia="微软雅黑" w:cs="微软雅黑"/>
                <w:color w:val="000000"/>
                <w:kern w:val="0"/>
                <w:sz w:val="18"/>
                <w:szCs w:val="18"/>
                <w:lang w:val="en-US" w:eastAsia="zh-CN"/>
              </w:rPr>
              <w:t xml:space="preserve">军官证/士兵证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w:t>
            </w:r>
            <w:r>
              <w:rPr>
                <w:rFonts w:hint="eastAsia" w:ascii="微软雅黑" w:hAnsi="微软雅黑" w:eastAsia="微软雅黑" w:cs="微软雅黑"/>
                <w:color w:val="000000"/>
                <w:kern w:val="0"/>
                <w:sz w:val="18"/>
                <w:szCs w:val="18"/>
                <w:lang w:val="en-US" w:eastAsia="zh-CN"/>
              </w:rPr>
              <w:t xml:space="preserve">护照                   </w:t>
            </w:r>
            <w:r>
              <w:rPr>
                <w:rFonts w:hint="eastAsia" w:ascii="微软雅黑" w:hAnsi="微软雅黑" w:eastAsia="微软雅黑" w:cs="微软雅黑"/>
                <w:color w:val="000000"/>
                <w:kern w:val="0"/>
                <w:sz w:val="18"/>
                <w:szCs w:val="18"/>
                <w:lang w:eastAsia="zh-CN"/>
              </w:rPr>
              <w:t>□</w:t>
            </w:r>
            <w:r>
              <w:rPr>
                <w:rFonts w:hint="eastAsia" w:ascii="微软雅黑" w:hAnsi="微软雅黑" w:eastAsia="微软雅黑" w:cs="微软雅黑"/>
                <w:color w:val="000000"/>
                <w:kern w:val="0"/>
                <w:sz w:val="18"/>
                <w:szCs w:val="18"/>
                <w:lang w:val="en-US" w:eastAsia="zh-CN"/>
              </w:rPr>
              <w:t xml:space="preserve">外国护照                   </w:t>
            </w:r>
            <w:r>
              <w:rPr>
                <w:rFonts w:hint="eastAsia" w:ascii="微软雅黑" w:hAnsi="微软雅黑" w:eastAsia="微软雅黑" w:cs="微软雅黑"/>
                <w:color w:val="000000"/>
                <w:kern w:val="0"/>
                <w:sz w:val="18"/>
                <w:szCs w:val="18"/>
              </w:rPr>
              <w:t xml:space="preserve">□台胞证       </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lang w:eastAsia="zh-CN"/>
              </w:rPr>
              <w:t>□</w:t>
            </w:r>
            <w:r>
              <w:rPr>
                <w:rFonts w:hint="eastAsia" w:ascii="微软雅黑" w:hAnsi="微软雅黑" w:eastAsia="微软雅黑" w:cs="微软雅黑"/>
                <w:color w:val="000000"/>
                <w:kern w:val="0"/>
                <w:sz w:val="18"/>
                <w:szCs w:val="18"/>
                <w:lang w:val="en-US" w:eastAsia="zh-CN"/>
              </w:rPr>
              <w:t xml:space="preserve">港澳台居民身份证       </w:t>
            </w:r>
            <w:r>
              <w:rPr>
                <w:rFonts w:hint="eastAsia" w:ascii="微软雅黑" w:hAnsi="微软雅黑" w:eastAsia="微软雅黑" w:cs="微软雅黑"/>
                <w:color w:val="000000"/>
                <w:kern w:val="0"/>
                <w:sz w:val="18"/>
                <w:szCs w:val="18"/>
              </w:rPr>
              <w:t>□港澳居民</w:t>
            </w:r>
            <w:r>
              <w:rPr>
                <w:rFonts w:hint="eastAsia" w:ascii="微软雅黑" w:hAnsi="微软雅黑" w:eastAsia="微软雅黑" w:cs="微软雅黑"/>
                <w:color w:val="000000"/>
                <w:kern w:val="0"/>
                <w:sz w:val="18"/>
                <w:szCs w:val="18"/>
                <w:lang w:val="en-US" w:eastAsia="zh-CN"/>
              </w:rPr>
              <w:t>来往内地通行证</w:t>
            </w:r>
            <w:r>
              <w:rPr>
                <w:rFonts w:hint="eastAsia" w:ascii="微软雅黑" w:hAnsi="微软雅黑" w:eastAsia="微软雅黑" w:cs="微软雅黑"/>
                <w:color w:val="000000"/>
                <w:kern w:val="0"/>
                <w:sz w:val="18"/>
                <w:szCs w:val="18"/>
              </w:rPr>
              <w:t xml:space="preserve"> </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□台湾居民</w:t>
            </w:r>
            <w:r>
              <w:rPr>
                <w:rFonts w:hint="eastAsia" w:ascii="微软雅黑" w:hAnsi="微软雅黑" w:eastAsia="微软雅黑" w:cs="微软雅黑"/>
                <w:color w:val="000000"/>
                <w:kern w:val="0"/>
                <w:sz w:val="18"/>
                <w:szCs w:val="18"/>
                <w:lang w:val="en-US" w:eastAsia="zh-CN"/>
              </w:rPr>
              <w:t>来往大陆</w:t>
            </w:r>
            <w:r>
              <w:rPr>
                <w:rFonts w:hint="eastAsia" w:ascii="微软雅黑" w:hAnsi="微软雅黑" w:eastAsia="微软雅黑" w:cs="微软雅黑"/>
                <w:color w:val="000000"/>
                <w:kern w:val="0"/>
                <w:sz w:val="18"/>
                <w:szCs w:val="18"/>
              </w:rPr>
              <w:t xml:space="preserve">通行证 </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color w:val="000000"/>
                <w:kern w:val="0"/>
                <w:sz w:val="18"/>
                <w:szCs w:val="18"/>
                <w:lang w:val="en-US" w:eastAsia="zh-CN"/>
              </w:rPr>
            </w:pPr>
            <w:r>
              <w:rPr>
                <w:rFonts w:hint="eastAsia" w:ascii="微软雅黑" w:hAnsi="微软雅黑" w:eastAsia="微软雅黑" w:cs="微软雅黑"/>
                <w:color w:val="000000"/>
                <w:kern w:val="0"/>
                <w:sz w:val="18"/>
                <w:szCs w:val="18"/>
              </w:rPr>
              <w:t xml:space="preserve">□外国人永久居留证 </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 xml:space="preserve">  □其</w:t>
            </w:r>
            <w:r>
              <w:rPr>
                <w:rFonts w:hint="eastAsia" w:ascii="微软雅黑" w:hAnsi="微软雅黑" w:eastAsia="微软雅黑" w:cs="微软雅黑"/>
                <w:color w:val="000000"/>
                <w:kern w:val="0"/>
                <w:sz w:val="18"/>
                <w:szCs w:val="18"/>
                <w:lang w:val="en-US" w:eastAsia="zh-CN"/>
              </w:rPr>
              <w:t>它</w:t>
            </w: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证件有效期截止日期</w:t>
            </w:r>
          </w:p>
        </w:tc>
        <w:tc>
          <w:tcPr>
            <w:tcW w:w="7599" w:type="dxa"/>
            <w:gridSpan w:val="7"/>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left"/>
              <w:textAlignment w:val="auto"/>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 xml:space="preserve">□    年    月   日        </w:t>
            </w:r>
            <w:r>
              <w:rPr>
                <w:rFonts w:hint="eastAsia" w:ascii="微软雅黑" w:hAnsi="微软雅黑" w:eastAsia="微软雅黑" w:cs="微软雅黑"/>
                <w:bCs/>
                <w:color w:val="000000"/>
                <w:kern w:val="0"/>
                <w:sz w:val="21"/>
                <w:szCs w:val="21"/>
                <w:lang w:val="en-US" w:eastAsia="zh-CN"/>
              </w:rPr>
              <w:t xml:space="preserve"> </w:t>
            </w:r>
            <w:r>
              <w:rPr>
                <w:rFonts w:hint="eastAsia" w:ascii="微软雅黑" w:hAnsi="微软雅黑" w:eastAsia="微软雅黑" w:cs="微软雅黑"/>
                <w:bCs/>
                <w:color w:val="000000"/>
                <w:kern w:val="0"/>
                <w:sz w:val="21"/>
                <w:szCs w:val="21"/>
              </w:rPr>
              <w:t xml:space="preserve">   □ 长期有效</w:t>
            </w: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3548"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c>
          <w:tcPr>
            <w:tcW w:w="135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身份证明文件注册地址</w:t>
            </w:r>
          </w:p>
        </w:tc>
        <w:tc>
          <w:tcPr>
            <w:tcW w:w="2693" w:type="dxa"/>
            <w:gridSpan w:val="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9715" w:type="dxa"/>
            <w:gridSpan w:val="8"/>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基本信息</w:t>
            </w: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出生日期</w:t>
            </w:r>
          </w:p>
        </w:tc>
        <w:tc>
          <w:tcPr>
            <w:tcW w:w="2232" w:type="dxa"/>
            <w:gridSpan w:val="2"/>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年</w:t>
            </w:r>
            <w:r>
              <w:rPr>
                <w:rFonts w:hint="eastAsia" w:ascii="微软雅黑" w:hAnsi="微软雅黑" w:eastAsia="微软雅黑" w:cs="微软雅黑"/>
                <w:bCs/>
                <w:color w:val="000000"/>
                <w:kern w:val="0"/>
                <w:sz w:val="21"/>
                <w:szCs w:val="21"/>
                <w:lang w:val="en-US" w:eastAsia="zh-CN"/>
              </w:rPr>
              <w:t xml:space="preserve">  </w:t>
            </w:r>
            <w:r>
              <w:rPr>
                <w:rFonts w:hint="eastAsia" w:ascii="微软雅黑" w:hAnsi="微软雅黑" w:eastAsia="微软雅黑" w:cs="微软雅黑"/>
                <w:bCs/>
                <w:color w:val="000000"/>
                <w:kern w:val="0"/>
                <w:sz w:val="21"/>
                <w:szCs w:val="21"/>
              </w:rPr>
              <w:t xml:space="preserve">   月 </w:t>
            </w:r>
            <w:r>
              <w:rPr>
                <w:rFonts w:hint="eastAsia" w:ascii="微软雅黑" w:hAnsi="微软雅黑" w:eastAsia="微软雅黑" w:cs="微软雅黑"/>
                <w:bCs/>
                <w:color w:val="000000"/>
                <w:kern w:val="0"/>
                <w:sz w:val="21"/>
                <w:szCs w:val="21"/>
                <w:lang w:val="en-US" w:eastAsia="zh-CN"/>
              </w:rPr>
              <w:t xml:space="preserve">  </w:t>
            </w:r>
            <w:r>
              <w:rPr>
                <w:rFonts w:hint="eastAsia" w:ascii="微软雅黑" w:hAnsi="微软雅黑" w:eastAsia="微软雅黑" w:cs="微软雅黑"/>
                <w:bCs/>
                <w:color w:val="000000"/>
                <w:kern w:val="0"/>
                <w:sz w:val="21"/>
                <w:szCs w:val="21"/>
              </w:rPr>
              <w:t xml:space="preserve"> 日</w:t>
            </w:r>
          </w:p>
        </w:tc>
        <w:tc>
          <w:tcPr>
            <w:tcW w:w="1316"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民族</w:t>
            </w:r>
          </w:p>
        </w:tc>
        <w:tc>
          <w:tcPr>
            <w:tcW w:w="1358" w:type="dxa"/>
            <w:gridSpan w:val="2"/>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c>
          <w:tcPr>
            <w:tcW w:w="1198"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性别</w:t>
            </w:r>
          </w:p>
        </w:tc>
        <w:tc>
          <w:tcPr>
            <w:tcW w:w="1495" w:type="dxa"/>
            <w:tcBorders>
              <w:top w:val="single" w:color="auto" w:sz="4" w:space="0"/>
              <w:left w:val="nil"/>
              <w:bottom w:val="single" w:color="auto" w:sz="4" w:space="0"/>
              <w:right w:val="single" w:color="000000"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□男   □女</w:t>
            </w: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教育程度</w:t>
            </w:r>
          </w:p>
        </w:tc>
        <w:tc>
          <w:tcPr>
            <w:tcW w:w="7599" w:type="dxa"/>
            <w:gridSpan w:val="7"/>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□博士   □硕士   □本科    □大专   □高中   □中专   □初中及以下</w:t>
            </w:r>
          </w:p>
        </w:tc>
      </w:tr>
      <w:tr>
        <w:tblPrEx>
          <w:tblCellMar>
            <w:top w:w="0" w:type="dxa"/>
            <w:left w:w="108" w:type="dxa"/>
            <w:bottom w:w="0" w:type="dxa"/>
            <w:right w:w="108" w:type="dxa"/>
          </w:tblCellMar>
        </w:tblPrEx>
        <w:trPr>
          <w:trHeight w:val="567" w:hRule="exac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rPr>
              <w:t>职业</w:t>
            </w:r>
          </w:p>
        </w:tc>
        <w:tc>
          <w:tcPr>
            <w:tcW w:w="7599" w:type="dxa"/>
            <w:gridSpan w:val="7"/>
            <w:tcBorders>
              <w:top w:val="single" w:color="auto" w:sz="4" w:space="0"/>
              <w:left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符合第</w:t>
            </w:r>
            <w:r>
              <w:rPr>
                <w:rFonts w:hint="eastAsia" w:ascii="微软雅黑" w:hAnsi="微软雅黑" w:eastAsia="微软雅黑" w:cs="微软雅黑"/>
                <w:color w:val="000000"/>
                <w:kern w:val="0"/>
                <w:sz w:val="21"/>
                <w:szCs w:val="21"/>
                <w:u w:val="single"/>
                <w:lang w:val="en-US" w:eastAsia="zh-CN"/>
              </w:rPr>
              <w:t xml:space="preserve">               </w:t>
            </w:r>
            <w:r>
              <w:rPr>
                <w:rFonts w:hint="eastAsia" w:ascii="微软雅黑" w:hAnsi="微软雅黑" w:eastAsia="微软雅黑" w:cs="微软雅黑"/>
                <w:color w:val="000000"/>
                <w:kern w:val="0"/>
                <w:sz w:val="21"/>
                <w:szCs w:val="21"/>
                <w:lang w:val="en-US" w:eastAsia="zh-CN"/>
              </w:rPr>
              <w:t>选项</w:t>
            </w:r>
          </w:p>
        </w:tc>
      </w:tr>
      <w:tr>
        <w:tblPrEx>
          <w:tblCellMar>
            <w:top w:w="0" w:type="dxa"/>
            <w:left w:w="108" w:type="dxa"/>
            <w:bottom w:w="0" w:type="dxa"/>
            <w:right w:w="108" w:type="dxa"/>
          </w:tblCellMar>
        </w:tblPrEx>
        <w:trPr>
          <w:trHeight w:val="6350" w:hRule="exac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lang w:val="en-US" w:eastAsia="zh-CN"/>
              </w:rPr>
              <w:t>职业类别选项</w:t>
            </w:r>
          </w:p>
        </w:tc>
        <w:tc>
          <w:tcPr>
            <w:tcW w:w="7599" w:type="dxa"/>
            <w:gridSpan w:val="7"/>
            <w:tcBorders>
              <w:top w:val="single" w:color="auto" w:sz="4" w:space="0"/>
              <w:left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1、党政机关负责人及管理人员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2、企事业单位负责人及管理人员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3、民主党派和工商联负责人及管理人员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4、人民团体或群众团体负责人及管理人员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5、社会组织（社会团体、基金会、社会服务机构、外国商会等）负责人及管理人员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6、科学研究及教学人员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7、文学艺术、体育专业人员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8、新闻出版、文化专业人员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9、卫生专业技术人员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10、工程、农业专业人员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11、法律、会计、审计、税务专业人员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12、证券从业人员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13、经济和金融专业人员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14、宗教人士等特殊职业人员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15、其他专业技术人员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16、党政机关、企事业单位行政工作人员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17、民主党派、工商联、人民团体或社会组织等单位工作人员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18、人民警察、消防、应急救援人员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19、批发与零售服务人员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20、房地产服务人员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21、旅游、住宿和餐饮服务人员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22、珠宝、黄金等贵金属行业服务人员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23、文化、体育和娱乐服务人员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24、典当、拍卖行业服务人员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25、艺术品或文物收藏行业服务人员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26、废品、旧货回收服务人员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27、交通运输、仓储、邮政业服务人员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28、信息运输、软件和信息技术服务人员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29、居民、健康服务人员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30、其他社会生产和社会服务人员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31、农、林、牧、渔业生产及辅助人员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32、生产制造及有关人员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33、军人</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34、国际组织工作人员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35、离退休人员</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36、个体工商户（含淘宝店自营等）</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color w:val="000000"/>
                <w:kern w:val="0"/>
                <w:sz w:val="18"/>
                <w:szCs w:val="18"/>
              </w:rPr>
              <w:t>37、无业</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38、学生</w:t>
            </w: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9715" w:type="dxa"/>
            <w:gridSpan w:val="8"/>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联系信息</w:t>
            </w: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联系地址（含收件人）</w:t>
            </w:r>
          </w:p>
        </w:tc>
        <w:tc>
          <w:tcPr>
            <w:tcW w:w="490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c>
          <w:tcPr>
            <w:tcW w:w="119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邮政编码</w:t>
            </w:r>
          </w:p>
        </w:tc>
        <w:tc>
          <w:tcPr>
            <w:tcW w:w="1495"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电子邮箱</w:t>
            </w:r>
          </w:p>
        </w:tc>
        <w:tc>
          <w:tcPr>
            <w:tcW w:w="223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c>
          <w:tcPr>
            <w:tcW w:w="13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移动电话</w:t>
            </w:r>
          </w:p>
        </w:tc>
        <w:tc>
          <w:tcPr>
            <w:tcW w:w="135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c>
          <w:tcPr>
            <w:tcW w:w="119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固定电话</w:t>
            </w:r>
          </w:p>
        </w:tc>
        <w:tc>
          <w:tcPr>
            <w:tcW w:w="1495"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微信</w:t>
            </w:r>
          </w:p>
        </w:tc>
        <w:tc>
          <w:tcPr>
            <w:tcW w:w="223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c>
          <w:tcPr>
            <w:tcW w:w="13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QQ</w:t>
            </w:r>
          </w:p>
        </w:tc>
        <w:tc>
          <w:tcPr>
            <w:tcW w:w="135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c>
          <w:tcPr>
            <w:tcW w:w="119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其他</w:t>
            </w:r>
          </w:p>
        </w:tc>
        <w:tc>
          <w:tcPr>
            <w:tcW w:w="1495"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9715" w:type="dxa"/>
            <w:gridSpan w:val="8"/>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开户方式</w:t>
            </w: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9715" w:type="dxa"/>
            <w:gridSpan w:val="8"/>
            <w:tcBorders>
              <w:top w:val="single" w:color="auto" w:sz="4" w:space="0"/>
              <w:left w:val="nil"/>
              <w:bottom w:val="single" w:color="auto" w:sz="4" w:space="0"/>
              <w:right w:val="single" w:color="000000"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 xml:space="preserve">□临柜开户       □见证开户      </w:t>
            </w:r>
            <w:r>
              <w:rPr>
                <w:rFonts w:hint="eastAsia" w:ascii="微软雅黑" w:hAnsi="微软雅黑" w:eastAsia="微软雅黑" w:cs="微软雅黑"/>
                <w:b/>
                <w:bCs/>
                <w:color w:val="000000"/>
                <w:kern w:val="0"/>
                <w:sz w:val="21"/>
                <w:szCs w:val="21"/>
                <w:lang w:eastAsia="zh-CN"/>
              </w:rPr>
              <w:t>☑</w:t>
            </w:r>
            <w:r>
              <w:rPr>
                <w:rFonts w:hint="eastAsia" w:ascii="微软雅黑" w:hAnsi="微软雅黑" w:eastAsia="微软雅黑" w:cs="微软雅黑"/>
                <w:b/>
                <w:bCs/>
                <w:color w:val="000000"/>
                <w:kern w:val="0"/>
                <w:sz w:val="21"/>
                <w:szCs w:val="21"/>
              </w:rPr>
              <w:t>网上开户</w:t>
            </w: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9715" w:type="dxa"/>
            <w:gridSpan w:val="8"/>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自然人代办人信息</w:t>
            </w:r>
          </w:p>
        </w:tc>
      </w:tr>
      <w:tr>
        <w:tblPrEx>
          <w:tblCellMar>
            <w:top w:w="0" w:type="dxa"/>
            <w:left w:w="108" w:type="dxa"/>
            <w:bottom w:w="0" w:type="dxa"/>
            <w:right w:w="108" w:type="dxa"/>
          </w:tblCellMar>
        </w:tblPrEx>
        <w:trPr>
          <w:trHeight w:val="567" w:hRule="atLeast"/>
        </w:trPr>
        <w:tc>
          <w:tcPr>
            <w:tcW w:w="426"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姓名</w:t>
            </w:r>
          </w:p>
        </w:tc>
        <w:tc>
          <w:tcPr>
            <w:tcW w:w="223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c>
          <w:tcPr>
            <w:tcW w:w="202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身份证明文件类型</w:t>
            </w:r>
          </w:p>
        </w:tc>
        <w:tc>
          <w:tcPr>
            <w:tcW w:w="3345" w:type="dxa"/>
            <w:gridSpan w:val="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□居民身份证   □其他（    ）</w:t>
            </w:r>
          </w:p>
        </w:tc>
      </w:tr>
      <w:tr>
        <w:tblPrEx>
          <w:tblCellMar>
            <w:top w:w="0" w:type="dxa"/>
            <w:left w:w="108" w:type="dxa"/>
            <w:bottom w:w="0" w:type="dxa"/>
            <w:right w:w="108" w:type="dxa"/>
          </w:tblCellMar>
        </w:tblPrEx>
        <w:trPr>
          <w:trHeight w:val="567" w:hRule="atLeast"/>
        </w:trPr>
        <w:tc>
          <w:tcPr>
            <w:tcW w:w="426" w:type="dxa"/>
            <w:vMerge w:val="continue"/>
            <w:tcBorders>
              <w:top w:val="single" w:color="auto" w:sz="4" w:space="0"/>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21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联系电话</w:t>
            </w:r>
          </w:p>
        </w:tc>
        <w:tc>
          <w:tcPr>
            <w:tcW w:w="223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c>
          <w:tcPr>
            <w:tcW w:w="202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3345" w:type="dxa"/>
            <w:gridSpan w:val="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567" w:hRule="exact"/>
        </w:trPr>
        <w:tc>
          <w:tcPr>
            <w:tcW w:w="426" w:type="dxa"/>
            <w:vMerge w:val="continue"/>
            <w:tcBorders>
              <w:top w:val="single" w:color="auto" w:sz="4" w:space="0"/>
              <w:left w:val="single" w:color="auto" w:sz="8"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000000"/>
                <w:kern w:val="0"/>
                <w:sz w:val="21"/>
                <w:szCs w:val="21"/>
              </w:rPr>
            </w:pPr>
          </w:p>
        </w:tc>
        <w:tc>
          <w:tcPr>
            <w:tcW w:w="9715" w:type="dxa"/>
            <w:gridSpan w:val="8"/>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备注：</w:t>
            </w:r>
          </w:p>
        </w:tc>
      </w:tr>
      <w:tr>
        <w:tblPrEx>
          <w:tblCellMar>
            <w:top w:w="0" w:type="dxa"/>
            <w:left w:w="108" w:type="dxa"/>
            <w:bottom w:w="0" w:type="dxa"/>
            <w:right w:w="108" w:type="dxa"/>
          </w:tblCellMar>
        </w:tblPrEx>
        <w:trPr>
          <w:trHeight w:val="4213" w:hRule="atLeast"/>
        </w:trPr>
        <w:tc>
          <w:tcPr>
            <w:tcW w:w="10141"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lang w:val="en-US" w:eastAsia="zh-CN"/>
              </w:rPr>
              <w:t>投资者</w:t>
            </w:r>
            <w:r>
              <w:rPr>
                <w:rFonts w:hint="eastAsia" w:ascii="微软雅黑" w:hAnsi="微软雅黑" w:eastAsia="微软雅黑" w:cs="微软雅黑"/>
                <w:b/>
                <w:bCs/>
                <w:color w:val="000000"/>
                <w:kern w:val="0"/>
                <w:sz w:val="21"/>
                <w:szCs w:val="21"/>
              </w:rPr>
              <w:t>开户承诺</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天府（四川）联合股权交易中心股份有限公司：</w:t>
            </w:r>
          </w:p>
          <w:p>
            <w:pPr>
              <w:keepNext w:val="0"/>
              <w:keepLines w:val="0"/>
              <w:pageBreakBefore w:val="0"/>
              <w:kinsoku/>
              <w:wordWrap/>
              <w:overflowPunct/>
              <w:topLinePunct w:val="0"/>
              <w:autoSpaceDE/>
              <w:autoSpaceDN/>
              <w:bidi w:val="0"/>
              <w:adjustRightInd/>
              <w:snapToGrid/>
              <w:spacing w:line="36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本人现就申请在贵中心开立</w:t>
            </w:r>
            <w:r>
              <w:rPr>
                <w:rFonts w:hint="eastAsia" w:ascii="微软雅黑" w:hAnsi="微软雅黑" w:eastAsia="微软雅黑" w:cs="微软雅黑"/>
                <w:color w:val="000000"/>
                <w:kern w:val="0"/>
                <w:sz w:val="18"/>
                <w:szCs w:val="18"/>
                <w:lang w:val="en-US" w:eastAsia="zh-CN"/>
              </w:rPr>
              <w:t>投资者</w:t>
            </w:r>
            <w:r>
              <w:rPr>
                <w:rFonts w:hint="eastAsia" w:ascii="微软雅黑" w:hAnsi="微软雅黑" w:eastAsia="微软雅黑" w:cs="微软雅黑"/>
                <w:color w:val="000000"/>
                <w:kern w:val="0"/>
                <w:sz w:val="18"/>
                <w:szCs w:val="18"/>
              </w:rPr>
              <w:t>账户承诺如下：</w:t>
            </w:r>
          </w:p>
          <w:p>
            <w:pPr>
              <w:keepNext w:val="0"/>
              <w:keepLines w:val="0"/>
              <w:pageBreakBefore w:val="0"/>
              <w:kinsoku/>
              <w:wordWrap/>
              <w:overflowPunct/>
              <w:topLinePunct w:val="0"/>
              <w:autoSpaceDE/>
              <w:autoSpaceDN/>
              <w:bidi w:val="0"/>
              <w:adjustRightInd/>
              <w:snapToGrid/>
              <w:spacing w:line="36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一、本人承诺该开户申请表及提交文件资料内容真实、准确、完整。</w:t>
            </w:r>
          </w:p>
          <w:p>
            <w:pPr>
              <w:keepNext w:val="0"/>
              <w:keepLines w:val="0"/>
              <w:pageBreakBefore w:val="0"/>
              <w:kinsoku/>
              <w:wordWrap/>
              <w:overflowPunct/>
              <w:topLinePunct w:val="0"/>
              <w:autoSpaceDE/>
              <w:autoSpaceDN/>
              <w:bidi w:val="0"/>
              <w:adjustRightInd/>
              <w:snapToGrid/>
              <w:spacing w:line="36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二、本人承诺不出借</w:t>
            </w:r>
            <w:r>
              <w:rPr>
                <w:rFonts w:hint="eastAsia" w:ascii="微软雅黑" w:hAnsi="微软雅黑" w:eastAsia="微软雅黑" w:cs="微软雅黑"/>
                <w:color w:val="000000"/>
                <w:kern w:val="0"/>
                <w:sz w:val="18"/>
                <w:szCs w:val="18"/>
                <w:lang w:val="en-US" w:eastAsia="zh-CN"/>
              </w:rPr>
              <w:t>投资者</w:t>
            </w:r>
            <w:r>
              <w:rPr>
                <w:rFonts w:hint="eastAsia" w:ascii="微软雅黑" w:hAnsi="微软雅黑" w:eastAsia="微软雅黑" w:cs="微软雅黑"/>
                <w:color w:val="000000"/>
                <w:kern w:val="0"/>
                <w:sz w:val="18"/>
                <w:szCs w:val="18"/>
              </w:rPr>
              <w:t>账户给他人使用，不通过</w:t>
            </w:r>
            <w:r>
              <w:rPr>
                <w:rFonts w:hint="eastAsia" w:ascii="微软雅黑" w:hAnsi="微软雅黑" w:eastAsia="微软雅黑" w:cs="微软雅黑"/>
                <w:color w:val="000000"/>
                <w:kern w:val="0"/>
                <w:sz w:val="18"/>
                <w:szCs w:val="18"/>
                <w:lang w:val="en-US" w:eastAsia="zh-CN"/>
              </w:rPr>
              <w:t>投资者</w:t>
            </w:r>
            <w:r>
              <w:rPr>
                <w:rFonts w:hint="eastAsia" w:ascii="微软雅黑" w:hAnsi="微软雅黑" w:eastAsia="微软雅黑" w:cs="微软雅黑"/>
                <w:color w:val="000000"/>
                <w:kern w:val="0"/>
                <w:sz w:val="18"/>
                <w:szCs w:val="18"/>
              </w:rPr>
              <w:t>账户违规进行交易。</w:t>
            </w:r>
          </w:p>
          <w:p>
            <w:pPr>
              <w:keepNext w:val="0"/>
              <w:keepLines w:val="0"/>
              <w:pageBreakBefore w:val="0"/>
              <w:kinsoku/>
              <w:wordWrap/>
              <w:overflowPunct/>
              <w:topLinePunct w:val="0"/>
              <w:autoSpaceDE/>
              <w:autoSpaceDN/>
              <w:bidi w:val="0"/>
              <w:adjustRightInd/>
              <w:snapToGrid/>
              <w:spacing w:line="36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三、本人知晓、认可并遵守天府股交中心投资者账户管理规则。</w:t>
            </w:r>
          </w:p>
          <w:p>
            <w:pPr>
              <w:keepNext w:val="0"/>
              <w:keepLines w:val="0"/>
              <w:pageBreakBefore w:val="0"/>
              <w:kinsoku/>
              <w:wordWrap/>
              <w:overflowPunct/>
              <w:topLinePunct w:val="0"/>
              <w:autoSpaceDE/>
              <w:autoSpaceDN/>
              <w:bidi w:val="0"/>
              <w:adjustRightInd/>
              <w:snapToGrid/>
              <w:spacing w:line="36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如违反上述承诺导致的相应经济损失和一切法律责任由本人自行承担。</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lang w:val="en-US" w:eastAsia="zh-CN"/>
              </w:rPr>
              <w:t>投资者</w:t>
            </w:r>
            <w:r>
              <w:rPr>
                <w:rFonts w:hint="eastAsia" w:ascii="微软雅黑" w:hAnsi="微软雅黑" w:eastAsia="微软雅黑" w:cs="微软雅黑"/>
                <w:b/>
                <w:bCs/>
                <w:color w:val="000000"/>
                <w:kern w:val="0"/>
                <w:sz w:val="21"/>
                <w:szCs w:val="21"/>
              </w:rPr>
              <w:t>确认签字（按手印）：</w:t>
            </w: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微软雅黑" w:hAnsi="微软雅黑" w:eastAsia="微软雅黑" w:cs="微软雅黑"/>
                <w:b/>
                <w:bCs/>
                <w:color w:val="000000"/>
                <w:kern w:val="0"/>
                <w:sz w:val="21"/>
                <w:szCs w:val="21"/>
              </w:rPr>
            </w:pP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代办人确认签字（按手印）：</w:t>
            </w:r>
            <w:r>
              <w:rPr>
                <w:rFonts w:hint="eastAsia" w:ascii="微软雅黑" w:hAnsi="微软雅黑" w:eastAsia="微软雅黑" w:cs="微软雅黑"/>
                <w:b/>
                <w:bCs/>
                <w:color w:val="000000"/>
                <w:kern w:val="0"/>
                <w:sz w:val="21"/>
                <w:szCs w:val="21"/>
                <w:lang w:val="en-US" w:eastAsia="zh-CN"/>
              </w:rPr>
              <w:t xml:space="preserve">                               签署</w:t>
            </w:r>
            <w:r>
              <w:rPr>
                <w:rFonts w:hint="eastAsia" w:ascii="微软雅黑" w:hAnsi="微软雅黑" w:eastAsia="微软雅黑" w:cs="微软雅黑"/>
                <w:b/>
                <w:bCs/>
                <w:color w:val="000000"/>
                <w:kern w:val="0"/>
                <w:sz w:val="21"/>
                <w:szCs w:val="21"/>
              </w:rPr>
              <w:t>日期：    年    月   日</w:t>
            </w:r>
          </w:p>
        </w:tc>
      </w:tr>
      <w:tr>
        <w:tblPrEx>
          <w:tblCellMar>
            <w:top w:w="0" w:type="dxa"/>
            <w:left w:w="108" w:type="dxa"/>
            <w:bottom w:w="0" w:type="dxa"/>
            <w:right w:w="108" w:type="dxa"/>
          </w:tblCellMar>
        </w:tblPrEx>
        <w:trPr>
          <w:trHeight w:val="567" w:hRule="atLeast"/>
        </w:trPr>
        <w:tc>
          <w:tcPr>
            <w:tcW w:w="10141" w:type="dxa"/>
            <w:gridSpan w:val="9"/>
            <w:tcBorders>
              <w:top w:val="single" w:color="auto" w:sz="4" w:space="0"/>
              <w:left w:val="single" w:color="auto" w:sz="8" w:space="0"/>
              <w:bottom w:val="single" w:color="auto" w:sz="4" w:space="0"/>
              <w:right w:val="single" w:color="000000" w:sz="8" w:space="0"/>
            </w:tcBorders>
            <w:shd w:val="clear" w:color="auto" w:fill="EEECE1"/>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中心/开户代理机构填写</w:t>
            </w:r>
          </w:p>
        </w:tc>
      </w:tr>
      <w:tr>
        <w:tblPrEx>
          <w:tblCellMar>
            <w:top w:w="0" w:type="dxa"/>
            <w:left w:w="108" w:type="dxa"/>
            <w:bottom w:w="0" w:type="dxa"/>
            <w:right w:w="108" w:type="dxa"/>
          </w:tblCellMar>
        </w:tblPrEx>
        <w:trPr>
          <w:trHeight w:val="567" w:hRule="atLeast"/>
        </w:trPr>
        <w:tc>
          <w:tcPr>
            <w:tcW w:w="3091" w:type="dxa"/>
            <w:gridSpan w:val="3"/>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是否完成实名认证</w:t>
            </w:r>
          </w:p>
        </w:tc>
        <w:tc>
          <w:tcPr>
            <w:tcW w:w="705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□是                   □否</w:t>
            </w:r>
          </w:p>
        </w:tc>
      </w:tr>
      <w:tr>
        <w:tblPrEx>
          <w:tblCellMar>
            <w:top w:w="0" w:type="dxa"/>
            <w:left w:w="108" w:type="dxa"/>
            <w:bottom w:w="0" w:type="dxa"/>
            <w:right w:w="108" w:type="dxa"/>
          </w:tblCellMar>
        </w:tblPrEx>
        <w:trPr>
          <w:trHeight w:val="567" w:hRule="atLeast"/>
        </w:trPr>
        <w:tc>
          <w:tcPr>
            <w:tcW w:w="3091" w:type="dxa"/>
            <w:gridSpan w:val="3"/>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是否提交合格投资者证明材料</w:t>
            </w:r>
          </w:p>
        </w:tc>
        <w:tc>
          <w:tcPr>
            <w:tcW w:w="705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□是                   □否</w:t>
            </w:r>
          </w:p>
        </w:tc>
      </w:tr>
      <w:tr>
        <w:tblPrEx>
          <w:tblCellMar>
            <w:top w:w="0" w:type="dxa"/>
            <w:left w:w="108" w:type="dxa"/>
            <w:bottom w:w="0" w:type="dxa"/>
            <w:right w:w="108" w:type="dxa"/>
          </w:tblCellMar>
        </w:tblPrEx>
        <w:trPr>
          <w:trHeight w:val="567" w:hRule="atLeast"/>
        </w:trPr>
        <w:tc>
          <w:tcPr>
            <w:tcW w:w="3091" w:type="dxa"/>
            <w:gridSpan w:val="3"/>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开户资料审核</w:t>
            </w:r>
          </w:p>
        </w:tc>
        <w:tc>
          <w:tcPr>
            <w:tcW w:w="7050"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□已审核投资者身份证明文件的真实性、有效性、完整性。</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□已审核业务申请表中的填写信息与业务申请材料相关内容一致。</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□申请人、代办人已签名。</w:t>
            </w:r>
          </w:p>
        </w:tc>
      </w:tr>
      <w:tr>
        <w:tblPrEx>
          <w:tblCellMar>
            <w:top w:w="0" w:type="dxa"/>
            <w:left w:w="108" w:type="dxa"/>
            <w:bottom w:w="0" w:type="dxa"/>
            <w:right w:w="108" w:type="dxa"/>
          </w:tblCellMar>
        </w:tblPrEx>
        <w:trPr>
          <w:trHeight w:val="945" w:hRule="atLeast"/>
        </w:trPr>
        <w:tc>
          <w:tcPr>
            <w:tcW w:w="10141"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经办人：                          复核人：               </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 xml:space="preserve">   开户机构用章：                                        业务联系电话：                                          </w:t>
            </w:r>
            <w:r>
              <w:rPr>
                <w:rFonts w:hint="eastAsia" w:ascii="微软雅黑" w:hAnsi="微软雅黑" w:eastAsia="微软雅黑" w:cs="微软雅黑"/>
                <w:color w:val="000000"/>
                <w:kern w:val="0"/>
                <w:sz w:val="18"/>
                <w:szCs w:val="18"/>
                <w:lang w:val="en-US" w:eastAsia="zh-CN"/>
              </w:rPr>
              <w:t xml:space="preserve">        </w:t>
            </w:r>
            <w:r>
              <w:rPr>
                <w:rFonts w:hint="eastAsia" w:ascii="微软雅黑" w:hAnsi="微软雅黑" w:eastAsia="微软雅黑" w:cs="微软雅黑"/>
                <w:color w:val="000000"/>
                <w:kern w:val="0"/>
                <w:sz w:val="18"/>
                <w:szCs w:val="18"/>
              </w:rPr>
              <w:t xml:space="preserve">    填表日期：</w:t>
            </w:r>
          </w:p>
        </w:tc>
      </w:tr>
    </w:tbl>
    <w:p>
      <w:pPr>
        <w:pStyle w:val="10"/>
        <w:ind w:left="0" w:leftChars="0" w:firstLine="0" w:firstLineChars="0"/>
        <w:jc w:val="center"/>
        <w:rPr>
          <w:rFonts w:hint="eastAsia" w:ascii="微软雅黑" w:hAnsi="微软雅黑" w:eastAsia="微软雅黑"/>
          <w:b/>
          <w:sz w:val="32"/>
          <w:szCs w:val="32"/>
        </w:rPr>
      </w:pPr>
    </w:p>
    <w:p>
      <w:pPr>
        <w:pStyle w:val="10"/>
        <w:ind w:left="0" w:leftChars="0" w:firstLine="0" w:firstLineChars="0"/>
        <w:jc w:val="center"/>
        <w:rPr>
          <w:rFonts w:hint="eastAsia" w:ascii="微软雅黑" w:hAnsi="微软雅黑" w:eastAsia="微软雅黑"/>
          <w:b/>
          <w:sz w:val="32"/>
          <w:szCs w:val="32"/>
        </w:rPr>
      </w:pPr>
      <w:r>
        <w:rPr>
          <w:rFonts w:hint="eastAsia" w:ascii="微软雅黑" w:hAnsi="微软雅黑" w:eastAsia="微软雅黑"/>
          <w:b/>
          <w:sz w:val="32"/>
          <w:szCs w:val="32"/>
        </w:rPr>
        <w:t>投资风险揭示书</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尊敬的投资者：</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为了使您更好地了解天府（四川）联合股权交易中心股份有限公司（以下简称“天府股交中心”）挂牌的企业（以下简称“挂牌企业”）、天府股交中心核准的相关证券产品（以下简称“证券产品”）、天府股交中心其他权益类产品的投资风险，根据国家有关法律法规、部门规章和天府股交中心的相关业务规则，天府股交中心特为您提供此份《投资风险揭示书》，请认真阅读。</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一、重要提示</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1、区域性股交中心的业务规则与上海、深圳证券交易所的业务规则以及全国中小企业股份转让系统业务规则存在很大差别，在参与天府股交中心证券业务之前，请您务必认真阅读天府股交中心相关业务规则。</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2、天府股交中心的相关业务规则还需要不断完善，投资者须密切关注相关规则的调整。</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3、天府股交中心的证券产品（股票、可转债等）不同于公开发行的证券产品，而是针对特定合格投资者以非公开方式发行的证券产品。</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挂牌企业、证券产品、其他权益类产品有可能因多种原因发生巨大波动，投资者应充分关注投资或交易风险。天府股交中心仅为您提供服务平台并监督其信息披露，对于投资收益不做任何承诺，同时对投资和交易损失不承担任何责任。</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二、风险揭示</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参与挂牌企业、证券产品及权益类产品投资或交易业务的投资者要关注以下风险：</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1、宏观经济风险：由于我国及周边国家、地区宏观经济环境和周边市场的变化引起的</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市场的波动，可能引起挂牌企业及证券产品的波动，从而使您存在亏损的可能，您将不得不承担由此造成的损失。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2、政策风险：有关天府股交中心的法律、法规及相关政策、规则发生变化，可能引起市场的波动，使您存在亏损的可能，您不得不承担由此造成的损失。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公司风险：天府股交中心只能在法律法规及天府股交中心业务规则允许的范围内尽可能督促信息披露义务人完整的向您进行信息披露，在此基础上，您将不得不承担由于证券产品管理风险造成的损失；部分证券产品抗市场风险和行业风险的能力较弱，您将不得不承担由此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技术风险：由于证券交易、清算、行情揭示及银行转账是通过电子通讯技术和电脑技术来实现的，这些技术存在着被网络黑客和计算机病毒攻击的可能，同时通讯技术、电脑技术和相关软件具有存在缺陷的可能，这些风险可能给您带来损失或银证转账不能及时到账而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5、不可抗力因素导致的风险：诸如地震、火灾、水灾、战争等不可抗力因素可能导致交易系统的瘫痪，您将不得不承担由此导致的损失。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其他风险：由于您密码失密、操作不当、投资决策失误等原因可能会使您发生亏损；网上委托、热键操作完毕后未及时退出，他人进行恶意操作而造成的损失；委托他人代理证券交易，且长期不关注账户变化，致使他人恶意操作而造成的损失，上述损失都将由您自行承担。在您进行挂牌企业或证券产品投资、交易时，他人给予您的保证获利或不会发生亏损的任何承诺都是没有根据的，类似的承诺不会减少您发生亏损的可能。</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风险揭示书并不保证揭示挂牌企业、证券产品和权益类产品投资、交易业务的全部投资风险。故您在参与相关业务前，应全面了解相关法律法规，认真阅读天府股交中心相关规则，并根据自身的投资目的、投资期限、投资经验、资产状况等判断是否具备相应的投资风险承受能力。</w:t>
      </w:r>
    </w:p>
    <w:p>
      <w:pPr>
        <w:keepNext w:val="0"/>
        <w:keepLines w:val="0"/>
        <w:pageBreakBefore w:val="0"/>
        <w:kinsoku/>
        <w:wordWrap/>
        <w:overflowPunct/>
        <w:topLinePunct w:val="0"/>
        <w:autoSpaceDE/>
        <w:autoSpaceDN/>
        <w:bidi w:val="0"/>
        <w:adjustRightInd/>
        <w:snapToGrid/>
        <w:spacing w:line="360" w:lineRule="exact"/>
        <w:ind w:left="0" w:leftChars="0" w:firstLine="560" w:firstLineChars="200"/>
        <w:jc w:val="both"/>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微软雅黑" w:hAnsi="微软雅黑" w:eastAsia="微软雅黑" w:cs="微软雅黑"/>
          <w:b/>
          <w:bCs/>
          <w:sz w:val="24"/>
          <w:szCs w:val="24"/>
          <w:u w:val="single"/>
        </w:rPr>
      </w:pPr>
      <w:r>
        <w:rPr>
          <w:rFonts w:hint="eastAsia" w:ascii="微软雅黑" w:hAnsi="微软雅黑" w:eastAsia="微软雅黑" w:cs="微软雅黑"/>
          <w:b/>
          <w:bCs/>
          <w:sz w:val="24"/>
          <w:szCs w:val="24"/>
          <w:u w:val="single"/>
        </w:rPr>
        <w:t>本人已认真阅读本投资风险揭示书，并充分理解所揭示的所有风险，自愿承担投资风险造成的一切损失。</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 xml:space="preserve">请抄写上述带横线的文字：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righ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center"/>
        <w:textAlignment w:val="auto"/>
        <w:rPr>
          <w:rFonts w:hint="eastAsia" w:ascii="微软雅黑" w:hAnsi="微软雅黑" w:eastAsia="微软雅黑" w:cs="微软雅黑"/>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center"/>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1"/>
          <w:szCs w:val="21"/>
        </w:rPr>
        <w:t>投资者确认签字：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center"/>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代办人确认签字：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righ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签署日期：    年     月     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宋体"/>
          <w:b/>
          <w:bCs/>
          <w:color w:val="000000"/>
          <w:kern w:val="0"/>
          <w:sz w:val="32"/>
          <w:szCs w:val="32"/>
        </w:rPr>
      </w:pPr>
    </w:p>
    <w:p>
      <w:pPr>
        <w:pStyle w:val="10"/>
        <w:ind w:left="0" w:leftChars="0" w:firstLine="0" w:firstLineChars="0"/>
        <w:jc w:val="center"/>
        <w:rPr>
          <w:rFonts w:hint="eastAsia" w:ascii="微软雅黑" w:hAnsi="微软雅黑" w:eastAsia="微软雅黑"/>
          <w:b/>
          <w:sz w:val="32"/>
          <w:szCs w:val="32"/>
        </w:rPr>
      </w:pPr>
    </w:p>
    <w:p>
      <w:pPr>
        <w:pStyle w:val="10"/>
        <w:ind w:left="0" w:leftChars="0" w:firstLine="0" w:firstLineChars="0"/>
        <w:jc w:val="center"/>
        <w:rPr>
          <w:rFonts w:hint="eastAsia" w:ascii="微软雅黑" w:hAnsi="微软雅黑" w:eastAsia="微软雅黑"/>
          <w:b/>
          <w:sz w:val="32"/>
          <w:szCs w:val="32"/>
        </w:rPr>
      </w:pPr>
    </w:p>
    <w:p>
      <w:pPr>
        <w:pStyle w:val="10"/>
        <w:ind w:left="0" w:leftChars="0" w:firstLine="0" w:firstLineChars="0"/>
        <w:jc w:val="center"/>
        <w:rPr>
          <w:rFonts w:hint="eastAsia" w:ascii="微软雅黑" w:hAnsi="微软雅黑" w:eastAsia="微软雅黑"/>
          <w:b/>
          <w:sz w:val="32"/>
          <w:szCs w:val="32"/>
        </w:rPr>
      </w:pPr>
    </w:p>
    <w:p>
      <w:pPr>
        <w:pStyle w:val="10"/>
        <w:ind w:left="0" w:leftChars="0" w:firstLine="0" w:firstLineChars="0"/>
        <w:jc w:val="center"/>
        <w:rPr>
          <w:rFonts w:hint="eastAsia" w:ascii="微软雅黑" w:hAnsi="微软雅黑" w:eastAsia="微软雅黑"/>
          <w:b/>
          <w:sz w:val="32"/>
          <w:szCs w:val="32"/>
        </w:rPr>
      </w:pPr>
    </w:p>
    <w:p>
      <w:pPr>
        <w:pStyle w:val="10"/>
        <w:ind w:left="0" w:leftChars="0" w:firstLine="0" w:firstLineChars="0"/>
        <w:jc w:val="center"/>
        <w:rPr>
          <w:rFonts w:hint="eastAsia" w:ascii="微软雅黑" w:hAnsi="微软雅黑" w:eastAsia="微软雅黑"/>
          <w:b/>
          <w:sz w:val="32"/>
          <w:szCs w:val="32"/>
        </w:rPr>
      </w:pPr>
      <w:r>
        <w:rPr>
          <w:rFonts w:hint="eastAsia" w:ascii="微软雅黑" w:hAnsi="微软雅黑" w:eastAsia="微软雅黑"/>
          <w:b/>
          <w:sz w:val="32"/>
          <w:szCs w:val="32"/>
        </w:rPr>
        <w:t>投资者账户业务办理须知</w:t>
      </w:r>
    </w:p>
    <w:p>
      <w:pPr>
        <w:pStyle w:val="10"/>
        <w:ind w:left="0" w:leftChars="0" w:firstLine="0" w:firstLineChars="0"/>
        <w:jc w:val="center"/>
        <w:rPr>
          <w:rFonts w:hint="eastAsia" w:ascii="微软雅黑" w:hAnsi="微软雅黑" w:eastAsia="微软雅黑"/>
          <w:b/>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1、天府（四川）联合股权交易中心股份有限公司（以下简称“本中心”）及</w:t>
      </w:r>
      <w:r>
        <w:rPr>
          <w:rFonts w:hint="eastAsia" w:ascii="微软雅黑" w:hAnsi="微软雅黑" w:eastAsia="微软雅黑" w:cs="微软雅黑"/>
          <w:sz w:val="21"/>
          <w:szCs w:val="21"/>
        </w:rPr>
        <w:t xml:space="preserve">其委托的开户代理机构，负责为投资者开立投资者账户，用于记录投资者账户持有人的证券、证券衍生品种及其他权益类产品持有及其变动情况，并提供投资者账户查询、变更、注销、关联关系等账户业务服务。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2、投资者承诺具有合法的证券、证券衍生品种及其他权益类产品投资资格，不存在法律、法规、规章以及本中心相关业务规则禁止或限制其投资相关产品的情形。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投资者开立和使用投资者账户应当遵守国家有关法律法规、行政规章以及本中心《投资者账户管理规则》及相关自律规则等有关规定。投资者在申请开立投资者账户前，应当仔细阅读本须知、风险揭示书及业务申请表等开户文件。投资者签署业务申请表等开户文件后，表示其已经认真阅读并同意接受签署的开户文件条款，并承诺遵守本中心的相关管理制度。对于拒绝签署开户文件的投资者，本中心或其委托的开户代理机构拒绝为其开立投资者账户。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4、本中心及其委托的开户代理机构对投资者所提供的开户申请材料进行形式审核，并不表明对投资者所提供的业务申请材料作出真实性判断或者保证。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5、投资者应当以本人名义开立投资者账户，不得冒用他人名义或利用虚假证件开立投资者账户。投资者提交开户申请时，应当提供真实、准确、完整、有效的开户信息及申请材料，并对所有证件及材料的真实性、准确性、完整性、有效性负责。投资者应对本中心或开户代理机构录入的投资者账户信息予以确认并对确认结果负责。投资者因违规开立投资者账户导致的相应经济损失和法律责任由其本人承担。</w:t>
      </w:r>
      <w:r>
        <w:rPr>
          <w:rFonts w:hint="eastAsia" w:ascii="微软雅黑" w:hAnsi="微软雅黑" w:eastAsia="微软雅黑" w:cs="微软雅黑"/>
          <w:b w:val="0"/>
          <w:bCs w:val="0"/>
          <w:sz w:val="21"/>
          <w:szCs w:val="21"/>
        </w:rPr>
        <w:br w:type="textWrapping"/>
      </w:r>
      <w:r>
        <w:rPr>
          <w:rFonts w:hint="eastAsia" w:ascii="微软雅黑" w:hAnsi="微软雅黑" w:eastAsia="微软雅黑" w:cs="微软雅黑"/>
          <w:b w:val="0"/>
          <w:bCs w:val="0"/>
          <w:sz w:val="21"/>
          <w:szCs w:val="21"/>
        </w:rPr>
        <w:t xml:space="preserve">    6、投资者应当使用以本人名义开立的账户，不得使用他人投资者账户或使用以虚假身份开立的投资者账户，不得将本人投资者账户提供给他人使用。本中心及其委托的开户代理机构有权通过调查、回访等方式了解投资者账户使用情况，投资者应积极配合，提供核实账户使用情况的必要资料。为确保账户安全，对于发现或有合理怀疑存在投资者非实名使用账户并涉及违法违规行为的，本中心及其委托的开户代理机构有权暂停为其提供相关账户服务，直至核查完成。投资者因不配合调查回访、违规使用投资者账户导致的相应经济损失和法律责任由其本人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本中心或本中心指定的代理买卖机构接受投资者委托，执行投资者下达的合法有效的委托指令，代理投资者进行资金、证券、证券衍生品种及其他权益类产品的清算交收，并接受投资者对其委托、成交记录及账户内的证券、证券衍生品种及其他权益类产品资产及变化情况的查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投资者采取的委托交易方式包括柜台委托及自助委托等，自助委托包括网上委托以及本中心认可的其他合法委托方式。投资者通过自助委托系统下达的委托指令，以本中心电脑数据为准；柜台委托以投资者签字确认的委托凭证为准；投资者以电话语音、传真、信函下达的委托指令，如本中心无法确认，将不作为对本中心的有效指令；投资者对其委托行为所产生的一切经济和法律后果承担全部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投资者进行柜台委托时，必须提供本人有效身份证件，并填写委托单。否则，本中心或本中心指定的代理买卖机构有权拒绝受理投资者的委托，由此造成的后果由投资者承担。投资者在使用非柜台委托方式进行交易时，必须严格按照本中心交易系统的提示进行操作，因投资者操作失误造成的损失由投资者自行承担。对本中心交易系统拒绝受理的委托，均视为无效委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投资者在委托有效期内可对未显示成交的委托发出撤销委托指令（本中心相关业务规则另有规定的除外），但由于市场价格随时波动及成交回报速度的原因，投资者的撤销委托指令虽经本中心或本中心指定的代理买卖机构发出，但投资者委托可能已在市场成交，此时投资者必须确认其成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11、本中心或本中心指定的代理买卖机构按照本中心规定的标准收取投资者各项交易费用，并在投资者账户中自动划转。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12、投资者在进行委托前须确保已完全了解有关交易规则及特别提示，避免发出无效委托指令，否则由此导致的一切后果由投资者自行承担。本中心或本中心指定的代理买卖机构对根据投资者有效委托而完成的代理买卖所引起的后果不负任何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13、当投资者重要资料变更时，应在发生变更后三个工作日内到本中心或其委托的开户代理机构按要求办理变更手续。投资者重要资料包括但不限于机构名称、法定代表人、自然人姓名、有效证件号码等。当投资者一般资料变更时，应在发生变更后五个工作日内到本中心及其委托的开户代理机构按要求办理变更手续。投资者一般资料包括但不限于证件地址、联系地址、联系电话等。</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14、本中心及其委托的开户代理机构有权依据本中心《投资者账户管理规则》等有关规定认定为不合格账户；对满足休眠条件的投资者账户进行休眠处理。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15、发生以下情形时，本中心及其委托的开户代理机构可以对投资者相关投资者账户限制证券、证券衍生品种及其他权益类产品买入或卖出、不予办理新业务等限制使用措施，由此产生的相应经济损失和法律责任由投资者本人承担：（1）投资者未及时按照有关规定变更或补充投资者账户信息；（2）投资者账户被认定为不合格账户；（3）投资者存在出借或借用投资者账户行为的；（4）投资者有严重损害本中心合法权益、影响其正常经营秩序的行为；（5）法律法规、部门规章、及本中心规定的其他情形。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16、投资者在收到本中心或其委托的开户代理机构终止产品买卖资格通知后，应到本中心或其委托的开户代理机构办理销户手续。在投资者收到本中心或其委托的开户代理机构终止产品买卖资格通知至投资者销户手续期间，本中心或其委托的代理买卖机构不接受除卖出投资者持有产品外的所有委托买卖指令。</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17、投资者申请注销投资者账户时，应当确保满足注销条件。投资者账户注销后不可恢复使用。对投资者违反注销规定而因此产生的相应经济损失和法律责任由投资者本人承担。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18、发生以下情形时，投资者、证券资产合法继承人或承继人等相关当事人应当按要求及时注销投资者账户，未按要求注销的，本中心及其委托的开户代理机构可以对投资者相关投资者账户予以强制注销，由此产生的相应经济损失和法律责任由投资者、证券资产合法继承人或承继人等承担：（1）自然人投资者死亡、机构投资者主体资格丧失、产品到期或被终止的；（2）不合格账户无法规范为合格账户的；（3）连续10年（含）以上未使用的；（4）法律法规、部门规章及本中心规定的其他情形。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19、本中心郑重提醒投资者注意密码的保密。任何使用投资者密码进行的操作（包括产品交易委托、资金转账委托等）均视为投资者行为；由于密码失密给投资者造成损失的，投资者自行承担全部经济损失和法律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20、投资者应妥善保管其身份证件及相关凭证，因他人伪造、变造身份证件及相关凭证给投资者造成损失，应由侵权方承担法律责任。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21、如出现涉及投资者财产继承权或财产归属的纠纷，本中心均按公证机关出具的公证书、司法机关的裁决及仲裁委员会的裁决办理。</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22、因不可抗力而引起的业务办理错误，本中心及其委托的开户代理机构不承担任何责任。</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23、本中心修订账户业务规则及本须知等开户文件时，采用公告提示，无须知会申请人和投资者账户持有人。申请人和投资者账户持有人应当按照修订后的业务规则及须知执行。</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center"/>
        <w:textAlignment w:val="auto"/>
        <w:rPr>
          <w:rFonts w:hint="eastAsia" w:ascii="微软雅黑" w:hAnsi="微软雅黑" w:eastAsia="微软雅黑" w:cs="微软雅黑"/>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center"/>
        <w:textAlignment w:val="auto"/>
        <w:rPr>
          <w:rFonts w:hint="eastAsia" w:ascii="微软雅黑" w:hAnsi="微软雅黑" w:eastAsia="微软雅黑" w:cs="微软雅黑"/>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center"/>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1"/>
          <w:szCs w:val="21"/>
        </w:rPr>
        <w:t>投资者确认签字：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center"/>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代办人确认签字：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righ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签署日期：    年     月     日</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right"/>
        <w:textAlignment w:val="auto"/>
        <w:rPr>
          <w:rFonts w:hint="eastAsia" w:ascii="微软雅黑" w:hAnsi="微软雅黑" w:eastAsia="微软雅黑" w:cs="微软雅黑"/>
          <w:sz w:val="24"/>
          <w:szCs w:val="24"/>
        </w:rPr>
      </w:pP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right"/>
        <w:textAlignment w:val="auto"/>
        <w:rPr>
          <w:rFonts w:hint="eastAsia" w:ascii="微软雅黑" w:hAnsi="微软雅黑" w:eastAsia="微软雅黑" w:cs="微软雅黑"/>
          <w:sz w:val="24"/>
          <w:szCs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宋体"/>
          <w:b/>
          <w:bCs/>
          <w:color w:val="000000"/>
          <w:kern w:val="0"/>
          <w:sz w:val="32"/>
          <w:szCs w:val="32"/>
        </w:rPr>
      </w:pPr>
    </w:p>
    <w:p>
      <w:pPr>
        <w:pStyle w:val="10"/>
        <w:ind w:left="0" w:leftChars="0" w:firstLine="0" w:firstLineChars="0"/>
        <w:jc w:val="center"/>
        <w:rPr>
          <w:rFonts w:hint="eastAsia" w:ascii="微软雅黑" w:hAnsi="微软雅黑" w:eastAsia="微软雅黑"/>
          <w:b/>
          <w:sz w:val="32"/>
          <w:szCs w:val="32"/>
        </w:rPr>
      </w:pPr>
    </w:p>
    <w:p>
      <w:pPr>
        <w:pStyle w:val="10"/>
        <w:ind w:left="0" w:leftChars="0" w:firstLine="0" w:firstLineChars="0"/>
        <w:jc w:val="center"/>
        <w:rPr>
          <w:rFonts w:hint="eastAsia" w:ascii="微软雅黑" w:hAnsi="微软雅黑" w:eastAsia="微软雅黑"/>
          <w:b/>
          <w:sz w:val="32"/>
          <w:szCs w:val="32"/>
        </w:rPr>
      </w:pPr>
      <w:r>
        <w:rPr>
          <w:rFonts w:hint="eastAsia" w:ascii="微软雅黑" w:hAnsi="微软雅黑" w:eastAsia="微软雅黑"/>
          <w:b/>
          <w:sz w:val="32"/>
          <w:szCs w:val="32"/>
        </w:rPr>
        <w:tab/>
      </w:r>
      <w:r>
        <w:rPr>
          <w:rFonts w:hint="eastAsia" w:ascii="微软雅黑" w:hAnsi="微软雅黑" w:eastAsia="微软雅黑"/>
          <w:b/>
          <w:sz w:val="32"/>
          <w:szCs w:val="32"/>
        </w:rPr>
        <w:t>承诺书</w:t>
      </w:r>
    </w:p>
    <w:p>
      <w:pPr>
        <w:pStyle w:val="10"/>
        <w:ind w:left="0" w:leftChars="0" w:firstLine="0" w:firstLineChars="0"/>
        <w:jc w:val="center"/>
        <w:rPr>
          <w:rFonts w:hint="eastAsia" w:ascii="微软雅黑" w:hAnsi="微软雅黑" w:eastAsia="微软雅黑"/>
          <w:b/>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天府（四川）联合股权交易中心股份有限公司：</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本人</w:t>
      </w:r>
      <w:r>
        <w:rPr>
          <w:rFonts w:hint="eastAsia" w:ascii="微软雅黑" w:hAnsi="微软雅黑" w:eastAsia="微软雅黑" w:cs="微软雅黑"/>
          <w:b w:val="0"/>
          <w:bCs w:val="0"/>
          <w:sz w:val="21"/>
          <w:szCs w:val="21"/>
          <w:u w:val="single"/>
        </w:rPr>
        <w:t xml:space="preserve">               </w:t>
      </w:r>
      <w:r>
        <w:rPr>
          <w:rFonts w:hint="eastAsia" w:ascii="微软雅黑" w:hAnsi="微软雅黑" w:eastAsia="微软雅黑" w:cs="微软雅黑"/>
          <w:b w:val="0"/>
          <w:bCs w:val="0"/>
          <w:sz w:val="21"/>
          <w:szCs w:val="21"/>
        </w:rPr>
        <w:t>，身份证件类型</w:t>
      </w:r>
      <w:r>
        <w:rPr>
          <w:rFonts w:hint="eastAsia" w:ascii="微软雅黑" w:hAnsi="微软雅黑" w:eastAsia="微软雅黑" w:cs="微软雅黑"/>
          <w:b w:val="0"/>
          <w:bCs w:val="0"/>
          <w:sz w:val="21"/>
          <w:szCs w:val="21"/>
          <w:u w:val="single"/>
        </w:rPr>
        <w:t xml:space="preserve">  </w:t>
      </w:r>
      <w:r>
        <w:rPr>
          <w:rFonts w:hint="eastAsia" w:ascii="微软雅黑" w:hAnsi="微软雅黑" w:eastAsia="微软雅黑" w:cs="微软雅黑"/>
          <w:b w:val="0"/>
          <w:bCs w:val="0"/>
          <w:sz w:val="21"/>
          <w:szCs w:val="21"/>
          <w:u w:val="single"/>
          <w:lang w:val="en-US" w:eastAsia="zh-CN"/>
        </w:rPr>
        <w:t xml:space="preserve"> </w:t>
      </w:r>
      <w:r>
        <w:rPr>
          <w:rFonts w:hint="eastAsia" w:ascii="微软雅黑" w:hAnsi="微软雅黑" w:eastAsia="微软雅黑" w:cs="微软雅黑"/>
          <w:b w:val="0"/>
          <w:bCs w:val="0"/>
          <w:sz w:val="21"/>
          <w:szCs w:val="21"/>
          <w:u w:val="single"/>
        </w:rPr>
        <w:t xml:space="preserve"> </w:t>
      </w:r>
      <w:r>
        <w:rPr>
          <w:rFonts w:hint="eastAsia" w:ascii="微软雅黑" w:hAnsi="微软雅黑" w:eastAsia="微软雅黑" w:cs="微软雅黑"/>
          <w:b/>
          <w:bCs/>
          <w:sz w:val="21"/>
          <w:szCs w:val="21"/>
          <w:u w:val="single"/>
          <w:lang w:val="en-US" w:eastAsia="zh-CN"/>
        </w:rPr>
        <w:t xml:space="preserve">身份证 </w:t>
      </w:r>
      <w:r>
        <w:rPr>
          <w:rFonts w:hint="eastAsia" w:ascii="微软雅黑" w:hAnsi="微软雅黑" w:eastAsia="微软雅黑" w:cs="微软雅黑"/>
          <w:b w:val="0"/>
          <w:bCs w:val="0"/>
          <w:sz w:val="21"/>
          <w:szCs w:val="21"/>
          <w:u w:val="single"/>
          <w:lang w:val="en-US" w:eastAsia="zh-CN"/>
        </w:rPr>
        <w:t xml:space="preserve"> </w:t>
      </w:r>
      <w:r>
        <w:rPr>
          <w:rFonts w:hint="eastAsia" w:ascii="微软雅黑" w:hAnsi="微软雅黑" w:eastAsia="微软雅黑" w:cs="微软雅黑"/>
          <w:b w:val="0"/>
          <w:bCs w:val="0"/>
          <w:sz w:val="21"/>
          <w:szCs w:val="21"/>
          <w:u w:val="single"/>
        </w:rPr>
        <w:t xml:space="preserve">  </w:t>
      </w:r>
      <w:r>
        <w:rPr>
          <w:rFonts w:hint="eastAsia" w:ascii="微软雅黑" w:hAnsi="微软雅黑" w:eastAsia="微软雅黑" w:cs="微软雅黑"/>
          <w:b w:val="0"/>
          <w:bCs w:val="0"/>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xml:space="preserve">证件号码 </w:t>
      </w:r>
      <w:r>
        <w:rPr>
          <w:rFonts w:hint="eastAsia" w:ascii="微软雅黑" w:hAnsi="微软雅黑" w:eastAsia="微软雅黑" w:cs="微软雅黑"/>
          <w:b w:val="0"/>
          <w:bCs w:val="0"/>
          <w:sz w:val="21"/>
          <w:szCs w:val="21"/>
          <w:u w:val="single"/>
        </w:rPr>
        <w:t xml:space="preserve">                                      </w:t>
      </w:r>
      <w:r>
        <w:rPr>
          <w:rFonts w:hint="eastAsia" w:ascii="微软雅黑" w:hAnsi="微软雅黑" w:eastAsia="微软雅黑" w:cs="微软雅黑"/>
          <w:b w:val="0"/>
          <w:bCs w:val="0"/>
          <w:sz w:val="21"/>
          <w:szCs w:val="21"/>
        </w:rPr>
        <w:t>，现就申请在贵中心开立投资者账户并开展相关业务，特承诺如下：</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一、本人承诺符合以下标准：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□一定时期（近6个月）金融资产价值不低于人民币50万元，且具有2年以上金融产品投资经历或金融行业及相关工作经历；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□企业股权登记托管前已持有股权的股东；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□天府股交中心证券发行人、登记托管企业的董事、监事、高级管理人员；</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天府股交中心登记托管企业实施股权激励计划的激励对象；</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天府股交中心登记托管企业</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（企业名称）股权的意向受让方；</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□其他情形</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二、本人承诺提供的所有证明文件真实、有效、合法，如有隐瞒或虚构造假，本人自行承担一切法律责任和经济后果。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三、本人承诺所提供的所有金融资产证明文件中的金融资产所有权归本人。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四、本人承诺提供的金融资产证明文件中的金融资产价值为合理价值，如有不实或虚高等情形，本人自行承担一切法律责任和经济后果。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五、本人授权贵公司可通过第三方自行查询本人所提供资产证明的真实性、有效性及合法性。</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center"/>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1"/>
          <w:szCs w:val="21"/>
        </w:rPr>
        <w:t>投资者确认签字：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center"/>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代办人确认签字：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righ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签署日期：    年     月     日</w:t>
      </w:r>
    </w:p>
    <w:p>
      <w:pPr>
        <w:pStyle w:val="10"/>
        <w:ind w:left="0" w:leftChars="0" w:firstLine="0" w:firstLineChars="0"/>
        <w:jc w:val="center"/>
        <w:rPr>
          <w:rFonts w:hint="eastAsia" w:ascii="微软雅黑" w:hAnsi="微软雅黑" w:eastAsia="微软雅黑"/>
          <w:b/>
          <w:sz w:val="32"/>
          <w:szCs w:val="32"/>
        </w:rPr>
      </w:pPr>
    </w:p>
    <w:p>
      <w:pPr>
        <w:pStyle w:val="10"/>
        <w:ind w:left="0" w:leftChars="0" w:firstLine="0" w:firstLineChars="0"/>
        <w:jc w:val="center"/>
        <w:rPr>
          <w:rFonts w:hint="eastAsia" w:ascii="微软雅黑" w:hAnsi="微软雅黑" w:eastAsia="微软雅黑"/>
          <w:b/>
          <w:sz w:val="32"/>
          <w:szCs w:val="32"/>
        </w:rPr>
      </w:pPr>
      <w:r>
        <w:rPr>
          <w:rFonts w:hint="eastAsia" w:ascii="微软雅黑" w:hAnsi="微软雅黑" w:eastAsia="微软雅黑"/>
          <w:b/>
          <w:sz w:val="32"/>
          <w:szCs w:val="32"/>
        </w:rPr>
        <w:tab/>
      </w:r>
      <w:r>
        <w:rPr>
          <w:rFonts w:hint="eastAsia" w:ascii="微软雅黑" w:hAnsi="微软雅黑" w:eastAsia="微软雅黑"/>
          <w:b/>
          <w:sz w:val="32"/>
          <w:szCs w:val="32"/>
        </w:rPr>
        <w:t>风险测评书（自然人）</w:t>
      </w:r>
    </w:p>
    <w:p>
      <w:pPr>
        <w:keepNext w:val="0"/>
        <w:keepLines w:val="0"/>
        <w:pageBreakBefore w:val="0"/>
        <w:widowControl/>
        <w:kinsoku/>
        <w:wordWrap/>
        <w:overflowPunct/>
        <w:topLinePunct w:val="0"/>
        <w:autoSpaceDE/>
        <w:autoSpaceDN/>
        <w:bidi w:val="0"/>
        <w:adjustRightInd/>
        <w:snapToGrid/>
        <w:spacing w:line="420" w:lineRule="exact"/>
        <w:ind w:firstLine="562" w:firstLineChars="200"/>
        <w:jc w:val="left"/>
        <w:textAlignment w:val="auto"/>
        <w:rPr>
          <w:rFonts w:hint="eastAsia" w:ascii="仿宋" w:hAnsi="仿宋" w:eastAsia="仿宋" w:cs="仿宋"/>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风险提示：证券投资可能获得比较高的投资收益，但也存在比较大的投资风险，请您根据自身的风险承受能力，审慎作出投资决定。</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尊敬的投资者：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为了便于您了解自身的风险承受能力，选择合适的投资产品和服务，请您填写以下风险承受能力评估问卷。下列问题可协助评估您对投资产品和服务的风险承受能力，请您根据自身情况认真选择。评估结果仅供参考，不构成投资建议。为了及时了解您的风险承受能力，我们建议您持续做好动态评估。我们承诺对您的所有个人资料保密。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color w:val="000000"/>
          <w:kern w:val="0"/>
          <w:sz w:val="21"/>
          <w:szCs w:val="21"/>
        </w:rPr>
      </w:pPr>
      <w:r>
        <w:rPr>
          <w:rFonts w:hint="eastAsia" w:ascii="微软雅黑" w:hAnsi="微软雅黑" w:eastAsia="微软雅黑" w:cs="微软雅黑"/>
          <w:b/>
          <w:sz w:val="21"/>
          <w:szCs w:val="21"/>
        </w:rPr>
        <w:t>请问您的年龄处于：</w:t>
      </w:r>
      <w:r>
        <w:rPr>
          <w:rFonts w:hint="eastAsia" w:ascii="微软雅黑" w:hAnsi="微软雅黑" w:eastAsia="微软雅黑" w:cs="微软雅黑"/>
          <w:b/>
          <w:color w:val="000000"/>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A．30岁以下； B．31-40岁； C．41-50岁； D．51-60岁； E．60岁以上。</w:t>
      </w: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您家庭预计进行证券投资的资金占家庭现有总资产(不含自住、自用房产及汽车等固定资产)的比例是：</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A．70%以上； B．50%-70% ；C．30%－50%； D．10%－30%； E．10%以下。</w:t>
      </w: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您可用于投资的资产数额（包括金融资产和不动产）为：</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 1万（含）-5万元（不含）人民币；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 5万（含）-10万元（不含）人民币；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C. 10万（含）-100万元（不含）人民币；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D. 100万（含）-1000万元（不含）人民币；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E. 1000万元（含）人民币以上。</w:t>
      </w: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进行一项重大投资后，您通常会觉得：</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A．很高兴，对自己的决定很有信心；</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B．轻松，基本持乐观态度；</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C．基本没什么影响；</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D．比较担心投资结果；</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E．非常担心投资结果。</w:t>
      </w: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如果您需要把大量现金整天携带在身的话，您是否会感到：</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A．非常焦虑；</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B．有点焦虑；</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C．完全不会焦虑。</w:t>
      </w: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您对投资所能容忍的亏损范围：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A．25%（含）以上；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B．15%（含）-25%；</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C．10%（含）-15%；</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D．0-10%；</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E．不能容忍任何损失。</w:t>
      </w: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对于投资资产价值的波动，您认为：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A．再大波动都能接受</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B．担心但还能接受亏损</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C．能接受轻微波动</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D．关心资产保值多过增值</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E．不能接受任何波动</w:t>
      </w: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假设有两种不同的投资：投资A预期获得5%的收益，有可能承担非常小的损失；投资B预期获得20%的收益，但有可能面临25%甚至更高的亏损。您将您的投资资产分配为：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A．全部投资于A；</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B．大部分投资于A；</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C．两种投资各一半；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D．大部分投资于B；</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E．全部投资于B。</w:t>
      </w: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当您进行投资时，您的首要目标是：</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A．资产保值，我不愿意承担任何投资风险；</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B．尽可能保证本金安全，不在乎收益率比较低；</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C．产生较多的收益，可以承担一定的投资风险；</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D．实现资产大幅增长，愿意承担很大的投资风险。</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您的投资经验可以被概括为：</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A．有限：除银行活期账户和定期存款外，我基本没有其他投资经验；</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B．一般：除银行活期账户和定期存款外，我购买过基金、保险等理财产品，但还需要进一步的指导；</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C．丰富：我是一位有经验的投资者，参与过股票、基金等产品的交易，并倾向于自己做出投资决策；</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D．非常丰富：我是一位非常有经验的投资者，参与过权证、期货或创业板等高风险产品的交易。</w:t>
      </w: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您是否了解证券市场的相关知识：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A．从来没有参与过证券交易，对投资知识完全不了解；</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B．学习过证券投资知识，但没有实际操作经验，不懂投资技巧；</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C．了解证券市场的投资知识，并且有过实际操作经验，懂得一些投资技巧；</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D．参与过多年的证券交易，投资知识丰富，具有一定的专业水平。</w:t>
      </w:r>
    </w:p>
    <w:p>
      <w:pPr>
        <w:keepNext w:val="0"/>
        <w:keepLines w:val="0"/>
        <w:pageBreakBefore w:val="0"/>
        <w:widowControl/>
        <w:numPr>
          <w:ilvl w:val="0"/>
          <w:numId w:val="2"/>
        </w:numPr>
        <w:kinsoku/>
        <w:wordWrap/>
        <w:overflowPunct/>
        <w:topLinePunct w:val="0"/>
        <w:autoSpaceDE/>
        <w:autoSpaceDN/>
        <w:bidi w:val="0"/>
        <w:adjustRightInd/>
        <w:snapToGrid/>
        <w:spacing w:before="313" w:beforeLines="100" w:line="400" w:lineRule="exact"/>
        <w:ind w:left="425" w:leftChars="0" w:hanging="425"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您用于证券投资的资金不会用作其它用途的时间段为：</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A．短期——0到1年；</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B．中期——1到5年；</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C．长期——5年以上。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风险承受能力评估结果：</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sz w:val="21"/>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得分：</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sym w:font="Wingdings 2" w:char="00A3"/>
      </w:r>
      <w:r>
        <w:rPr>
          <w:rFonts w:hint="eastAsia" w:ascii="微软雅黑" w:hAnsi="微软雅黑" w:eastAsia="微软雅黑" w:cs="微软雅黑"/>
          <w:sz w:val="21"/>
          <w:szCs w:val="21"/>
        </w:rPr>
        <w:t xml:space="preserve">合格       </w:t>
      </w:r>
      <w:r>
        <w:rPr>
          <w:rFonts w:hint="eastAsia" w:ascii="微软雅黑" w:hAnsi="微软雅黑" w:eastAsia="微软雅黑" w:cs="微软雅黑"/>
          <w:sz w:val="21"/>
          <w:szCs w:val="21"/>
        </w:rPr>
        <w:sym w:font="Wingdings 2" w:char="00A3"/>
      </w:r>
      <w:r>
        <w:rPr>
          <w:rFonts w:hint="eastAsia" w:ascii="微软雅黑" w:hAnsi="微软雅黑" w:eastAsia="微软雅黑" w:cs="微软雅黑"/>
          <w:sz w:val="21"/>
          <w:szCs w:val="21"/>
        </w:rPr>
        <w:t xml:space="preserve">不合格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投资者签署：</w:t>
      </w:r>
      <w:r>
        <w:rPr>
          <w:rFonts w:hint="eastAsia" w:ascii="微软雅黑" w:hAnsi="微软雅黑" w:eastAsia="微软雅黑" w:cs="微软雅黑"/>
          <w:sz w:val="21"/>
          <w:szCs w:val="21"/>
        </w:rPr>
        <w:t>依据诚实守信的原则，本人如实填写了本问卷。本人已知晓自己的风险承受能力评估结果，并在做出投资决策前将认真阅读相关风险揭示书，了解投资产品和服务的风险级别。</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center"/>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1"/>
          <w:szCs w:val="21"/>
        </w:rPr>
        <w:t>投资者确认签字：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center"/>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代办人确认签字：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righ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签署日期：    年     月     日</w:t>
      </w:r>
    </w:p>
    <w:p>
      <w:pPr>
        <w:spacing w:line="510" w:lineRule="exact"/>
        <w:jc w:val="center"/>
        <w:rPr>
          <w:rFonts w:hint="eastAsia" w:ascii="微软雅黑" w:hAnsi="微软雅黑" w:eastAsia="微软雅黑" w:cs="宋体"/>
          <w:b/>
          <w:bCs/>
          <w:color w:val="000000"/>
          <w:kern w:val="0"/>
          <w:sz w:val="32"/>
          <w:szCs w:val="32"/>
        </w:rPr>
      </w:pPr>
      <w:r>
        <w:rPr>
          <w:rFonts w:ascii="微软雅黑" w:hAnsi="微软雅黑" w:eastAsia="微软雅黑"/>
          <w:szCs w:val="21"/>
        </w:rPr>
        <w:br w:type="textWrapping"/>
      </w:r>
      <w:r>
        <w:rPr>
          <w:rFonts w:hint="eastAsia" w:ascii="微软雅黑" w:hAnsi="微软雅黑" w:eastAsia="微软雅黑" w:cs="方正小标宋简体"/>
          <w:b/>
          <w:kern w:val="2"/>
          <w:sz w:val="32"/>
          <w:szCs w:val="32"/>
          <w:lang w:val="en-US" w:eastAsia="zh-CN" w:bidi="ar-SA"/>
        </w:rPr>
        <w:t> 银行资金账户指定确认书</w:t>
      </w:r>
    </w:p>
    <w:p>
      <w:pPr>
        <w:spacing w:line="510" w:lineRule="exact"/>
        <w:jc w:val="center"/>
        <w:rPr>
          <w:rFonts w:ascii="微软雅黑" w:hAnsi="微软雅黑" w:eastAsia="微软雅黑"/>
          <w:b/>
          <w:sz w:val="28"/>
          <w:szCs w:val="28"/>
        </w:rPr>
      </w:pPr>
    </w:p>
    <w:p>
      <w:pPr>
        <w:widowControl/>
        <w:spacing w:line="240" w:lineRule="auto"/>
        <w:ind w:left="420" w:hanging="420" w:hangingChars="200"/>
        <w:jc w:val="lef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天府（四川）联合股权交易中心股份有限公司：</w:t>
      </w:r>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一、我方确认使用以下银行资金账户作为我方与贵方资金划付唯一的指定账户（即“资金结算账户”），并与我方在贵方开立的投资者账户实名对应。</w:t>
      </w:r>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二、我方若需变更资金结算账户时，将向贵中心提交书面变更申请。</w:t>
      </w:r>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三、我方承诺，该账户为我方真实、有效、合法持有的银行资金账户。如因我方资金结算账户信息错误或其他我方原因导致的任何风险与法律责任，一律由我方承担。</w:t>
      </w:r>
    </w:p>
    <w:tbl>
      <w:tblPr>
        <w:tblStyle w:val="7"/>
        <w:tblpPr w:leftFromText="180" w:rightFromText="180" w:vertAnchor="text" w:horzAnchor="page" w:tblpX="958" w:tblpY="724"/>
        <w:tblOverlap w:val="never"/>
        <w:tblW w:w="976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开户银行</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FF0000"/>
                <w:kern w:val="0"/>
                <w:sz w:val="21"/>
                <w:szCs w:val="21"/>
                <w:lang w:val="en-US" w:eastAsia="zh-CN" w:bidi="ar-SA"/>
              </w:rPr>
              <w:t>（精确到支行）</w:t>
            </w:r>
          </w:p>
        </w:tc>
        <w:tc>
          <w:tcPr>
            <w:tcW w:w="8024" w:type="dxa"/>
            <w:gridSpan w:val="21"/>
            <w:noWrap w:val="0"/>
            <w:vAlign w:val="center"/>
          </w:tcPr>
          <w:p>
            <w:pPr>
              <w:jc w:val="right"/>
              <w:rPr>
                <w:rFonts w:hint="eastAsia" w:ascii="微软雅黑" w:hAnsi="微软雅黑" w:eastAsia="微软雅黑" w:cs="微软雅黑"/>
                <w:color w:val="000000"/>
                <w:kern w:val="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账户名称</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FF0000"/>
                <w:kern w:val="0"/>
                <w:sz w:val="21"/>
                <w:szCs w:val="21"/>
                <w:lang w:val="en-US" w:eastAsia="zh-CN" w:bidi="ar-SA"/>
              </w:rPr>
              <w:t>（填写姓名）</w:t>
            </w:r>
          </w:p>
        </w:tc>
        <w:tc>
          <w:tcPr>
            <w:tcW w:w="8024" w:type="dxa"/>
            <w:gridSpan w:val="21"/>
            <w:noWrap w:val="0"/>
            <w:vAlign w:val="center"/>
          </w:tcPr>
          <w:p>
            <w:pPr>
              <w:jc w:val="right"/>
              <w:rPr>
                <w:rFonts w:hint="eastAsia" w:ascii="微软雅黑" w:hAnsi="微软雅黑" w:eastAsia="微软雅黑" w:cs="微软雅黑"/>
                <w:color w:val="000000"/>
                <w:kern w:val="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银行账号</w:t>
            </w: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4" w:type="dxa"/>
            <w:noWrap w:val="0"/>
            <w:vAlign w:val="center"/>
          </w:tcPr>
          <w:p>
            <w:pPr>
              <w:jc w:val="center"/>
              <w:rPr>
                <w:rFonts w:hint="eastAsia" w:ascii="微软雅黑" w:hAnsi="微软雅黑" w:eastAsia="微软雅黑" w:cs="微软雅黑"/>
                <w:color w:val="000000"/>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联行行号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FF0000"/>
                <w:kern w:val="0"/>
                <w:sz w:val="21"/>
                <w:szCs w:val="21"/>
                <w:lang w:val="en-US" w:eastAsia="zh-CN" w:bidi="ar-SA"/>
              </w:rPr>
              <w:t>（选填）</w:t>
            </w: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4" w:type="dxa"/>
            <w:noWrap w:val="0"/>
            <w:vAlign w:val="center"/>
          </w:tcPr>
          <w:p>
            <w:pPr>
              <w:jc w:val="center"/>
              <w:rPr>
                <w:rFonts w:hint="eastAsia" w:ascii="微软雅黑" w:hAnsi="微软雅黑" w:eastAsia="微软雅黑" w:cs="微软雅黑"/>
                <w:color w:val="000000"/>
                <w:kern w:val="0"/>
                <w:sz w:val="21"/>
                <w:szCs w:val="21"/>
              </w:rPr>
            </w:pPr>
          </w:p>
        </w:tc>
      </w:tr>
    </w:tbl>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rPr>
          <w:rFonts w:hint="eastAsia" w:ascii="微软雅黑" w:hAnsi="微软雅黑" w:eastAsia="微软雅黑" w:cs="微软雅黑"/>
          <w:sz w:val="24"/>
          <w:szCs w:val="24"/>
        </w:rPr>
      </w:pP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rPr>
          <w:rFonts w:ascii="微软雅黑" w:hAnsi="微软雅黑" w:eastAsia="微软雅黑"/>
          <w:szCs w:val="21"/>
        </w:rPr>
      </w:pPr>
      <w:r>
        <w:rPr>
          <w:rFonts w:hint="eastAsia" w:ascii="微软雅黑" w:hAnsi="微软雅黑" w:eastAsia="微软雅黑" w:cs="微软雅黑"/>
          <w:sz w:val="24"/>
          <w:szCs w:val="24"/>
        </w:rPr>
        <w:br w:type="textWrapping"/>
      </w:r>
      <w:bookmarkStart w:id="0" w:name="_GoBack"/>
      <w:bookmarkEnd w:id="0"/>
      <w:r>
        <w:rPr>
          <w:rFonts w:hint="eastAsia" w:ascii="微软雅黑" w:hAnsi="微软雅黑" w:eastAsia="微软雅黑"/>
          <w:szCs w:val="21"/>
        </w:rPr>
        <w:tab/>
      </w:r>
      <w:r>
        <w:rPr>
          <w:rFonts w:hint="eastAsia" w:ascii="微软雅黑" w:hAnsi="微软雅黑" w:eastAsia="微软雅黑"/>
          <w:szCs w:val="21"/>
        </w:rPr>
        <w:tab/>
      </w:r>
      <w:r>
        <w:rPr>
          <w:rFonts w:hint="eastAsia" w:ascii="微软雅黑" w:hAnsi="微软雅黑" w:eastAsia="微软雅黑"/>
          <w:szCs w:val="21"/>
        </w:rPr>
        <w:tab/>
      </w:r>
      <w:r>
        <w:rPr>
          <w:rFonts w:hint="eastAsia" w:ascii="微软雅黑" w:hAnsi="微软雅黑" w:eastAsia="微软雅黑"/>
          <w:szCs w:val="21"/>
        </w:rPr>
        <w:tab/>
      </w:r>
      <w:r>
        <w:rPr>
          <w:rFonts w:hint="eastAsia" w:ascii="微软雅黑" w:hAnsi="微软雅黑" w:eastAsia="微软雅黑"/>
          <w:szCs w:val="21"/>
        </w:rPr>
        <w:tab/>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center"/>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1"/>
          <w:szCs w:val="21"/>
        </w:rPr>
        <w:t>投资者确认签字：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center"/>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代办人确认签字：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righ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签署日期：    年     月     日</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right"/>
        <w:textAlignment w:val="auto"/>
        <w:rPr>
          <w:rFonts w:hint="eastAsia" w:ascii="微软雅黑" w:hAnsi="微软雅黑" w:eastAsia="微软雅黑" w:cs="微软雅黑"/>
          <w:sz w:val="24"/>
          <w:szCs w:val="24"/>
        </w:rPr>
      </w:pPr>
    </w:p>
    <w:p>
      <w:pPr>
        <w:widowControl/>
        <w:jc w:val="center"/>
        <w:rPr>
          <w:rFonts w:ascii="仿宋" w:hAnsi="仿宋" w:eastAsia="仿宋" w:cs="宋体"/>
          <w:color w:val="000000"/>
          <w:kern w:val="0"/>
          <w:sz w:val="24"/>
          <w:szCs w:val="24"/>
          <w:u w:val="singl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eastAsiaTheme="minorEastAsia"/>
        <w:u w:val="none"/>
        <w:lang w:eastAsia="zh-CN"/>
      </w:rPr>
    </w:pPr>
    <w:r>
      <w:rPr>
        <w:rFonts w:hint="eastAsia" w:eastAsia="宋体"/>
        <w:lang w:eastAsia="zh-CN"/>
      </w:rPr>
      <w:drawing>
        <wp:inline distT="0" distB="0" distL="114300" distR="114300">
          <wp:extent cx="977265" cy="453390"/>
          <wp:effectExtent l="0" t="0" r="13335" b="3810"/>
          <wp:docPr id="1" name="图片 1" descr="logo组合-（横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组合-（横板）"/>
                  <pic:cNvPicPr>
                    <a:picLocks noChangeAspect="1"/>
                  </pic:cNvPicPr>
                </pic:nvPicPr>
                <pic:blipFill>
                  <a:blip r:embed="rId1"/>
                  <a:stretch>
                    <a:fillRect/>
                  </a:stretch>
                </pic:blipFill>
                <pic:spPr>
                  <a:xfrm>
                    <a:off x="0" y="0"/>
                    <a:ext cx="977265" cy="453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87807"/>
    <w:multiLevelType w:val="singleLevel"/>
    <w:tmpl w:val="88287807"/>
    <w:lvl w:ilvl="0" w:tentative="0">
      <w:start w:val="1"/>
      <w:numFmt w:val="decimal"/>
      <w:suff w:val="nothing"/>
      <w:lvlText w:val="%1、"/>
      <w:lvlJc w:val="left"/>
    </w:lvl>
  </w:abstractNum>
  <w:abstractNum w:abstractNumId="1">
    <w:nsid w:val="FAE0F71E"/>
    <w:multiLevelType w:val="singleLevel"/>
    <w:tmpl w:val="FAE0F71E"/>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zYzNTBhOGIyOTBhZGU1MmI4MjUxMjJlMGJlMzEifQ=="/>
  </w:docVars>
  <w:rsids>
    <w:rsidRoot w:val="00F71CD4"/>
    <w:rsid w:val="0005698A"/>
    <w:rsid w:val="0009050B"/>
    <w:rsid w:val="00135424"/>
    <w:rsid w:val="001B1092"/>
    <w:rsid w:val="00211418"/>
    <w:rsid w:val="00283B68"/>
    <w:rsid w:val="002A1DB9"/>
    <w:rsid w:val="002A53C9"/>
    <w:rsid w:val="0030471C"/>
    <w:rsid w:val="00314CF0"/>
    <w:rsid w:val="00375BAF"/>
    <w:rsid w:val="003A4DEC"/>
    <w:rsid w:val="003C33AF"/>
    <w:rsid w:val="003E636F"/>
    <w:rsid w:val="00407C08"/>
    <w:rsid w:val="0041544E"/>
    <w:rsid w:val="00431E4E"/>
    <w:rsid w:val="004362D0"/>
    <w:rsid w:val="004675B2"/>
    <w:rsid w:val="00470FFB"/>
    <w:rsid w:val="00475014"/>
    <w:rsid w:val="004A4ED0"/>
    <w:rsid w:val="00517404"/>
    <w:rsid w:val="00596EDF"/>
    <w:rsid w:val="005A09BF"/>
    <w:rsid w:val="00603CDA"/>
    <w:rsid w:val="00642B5E"/>
    <w:rsid w:val="00675FEA"/>
    <w:rsid w:val="00682170"/>
    <w:rsid w:val="006D3DA0"/>
    <w:rsid w:val="006E62ED"/>
    <w:rsid w:val="00701FFB"/>
    <w:rsid w:val="0070344F"/>
    <w:rsid w:val="00780CA4"/>
    <w:rsid w:val="007A4BB0"/>
    <w:rsid w:val="007A6136"/>
    <w:rsid w:val="007F62B1"/>
    <w:rsid w:val="008274D8"/>
    <w:rsid w:val="00830773"/>
    <w:rsid w:val="008A5ADD"/>
    <w:rsid w:val="008D2CE7"/>
    <w:rsid w:val="008E4904"/>
    <w:rsid w:val="008F6DA3"/>
    <w:rsid w:val="009031C6"/>
    <w:rsid w:val="00926810"/>
    <w:rsid w:val="00932CFD"/>
    <w:rsid w:val="00997A06"/>
    <w:rsid w:val="009E1A07"/>
    <w:rsid w:val="009F1D10"/>
    <w:rsid w:val="00A10F73"/>
    <w:rsid w:val="00A2191F"/>
    <w:rsid w:val="00A76DB9"/>
    <w:rsid w:val="00AD5D7A"/>
    <w:rsid w:val="00AD5DF6"/>
    <w:rsid w:val="00AE0930"/>
    <w:rsid w:val="00B161DA"/>
    <w:rsid w:val="00B267EB"/>
    <w:rsid w:val="00B94BAF"/>
    <w:rsid w:val="00BA452B"/>
    <w:rsid w:val="00BE5E6E"/>
    <w:rsid w:val="00BF72CD"/>
    <w:rsid w:val="00BF7B55"/>
    <w:rsid w:val="00C14395"/>
    <w:rsid w:val="00C31B09"/>
    <w:rsid w:val="00C632C2"/>
    <w:rsid w:val="00C75971"/>
    <w:rsid w:val="00CA4EF3"/>
    <w:rsid w:val="00CD73A6"/>
    <w:rsid w:val="00CF18DB"/>
    <w:rsid w:val="00D35BD9"/>
    <w:rsid w:val="00D76291"/>
    <w:rsid w:val="00D77699"/>
    <w:rsid w:val="00DC7383"/>
    <w:rsid w:val="00DF63F3"/>
    <w:rsid w:val="00E12E18"/>
    <w:rsid w:val="00E222E5"/>
    <w:rsid w:val="00E50909"/>
    <w:rsid w:val="00E7061F"/>
    <w:rsid w:val="00E71EEB"/>
    <w:rsid w:val="00E72C66"/>
    <w:rsid w:val="00EA1CD0"/>
    <w:rsid w:val="00EB0FF2"/>
    <w:rsid w:val="00ED0395"/>
    <w:rsid w:val="00F604E5"/>
    <w:rsid w:val="00F71CD4"/>
    <w:rsid w:val="00F952F8"/>
    <w:rsid w:val="00FB61F7"/>
    <w:rsid w:val="0106551C"/>
    <w:rsid w:val="01097D2F"/>
    <w:rsid w:val="014B1507"/>
    <w:rsid w:val="01E44945"/>
    <w:rsid w:val="021637C8"/>
    <w:rsid w:val="0245277B"/>
    <w:rsid w:val="024E3CF4"/>
    <w:rsid w:val="027002E3"/>
    <w:rsid w:val="027A18F1"/>
    <w:rsid w:val="0280505B"/>
    <w:rsid w:val="029078B4"/>
    <w:rsid w:val="02C60B85"/>
    <w:rsid w:val="02CB349B"/>
    <w:rsid w:val="02D52B76"/>
    <w:rsid w:val="02E132C9"/>
    <w:rsid w:val="031624E5"/>
    <w:rsid w:val="03A749EF"/>
    <w:rsid w:val="03C83D65"/>
    <w:rsid w:val="03D17001"/>
    <w:rsid w:val="03FC5CC2"/>
    <w:rsid w:val="04260D7B"/>
    <w:rsid w:val="044166C4"/>
    <w:rsid w:val="0442435E"/>
    <w:rsid w:val="04797079"/>
    <w:rsid w:val="04A42620"/>
    <w:rsid w:val="05740424"/>
    <w:rsid w:val="05791EDF"/>
    <w:rsid w:val="05A351AD"/>
    <w:rsid w:val="05D830A9"/>
    <w:rsid w:val="05F62362"/>
    <w:rsid w:val="06AC0092"/>
    <w:rsid w:val="06BE3D9F"/>
    <w:rsid w:val="06D04EAE"/>
    <w:rsid w:val="06ED7AEE"/>
    <w:rsid w:val="07013F3A"/>
    <w:rsid w:val="073F78FA"/>
    <w:rsid w:val="077010BF"/>
    <w:rsid w:val="07A36955"/>
    <w:rsid w:val="07C05BA3"/>
    <w:rsid w:val="082223BA"/>
    <w:rsid w:val="08CF7D0B"/>
    <w:rsid w:val="0924653E"/>
    <w:rsid w:val="09282854"/>
    <w:rsid w:val="09293161"/>
    <w:rsid w:val="093B7FC7"/>
    <w:rsid w:val="09587909"/>
    <w:rsid w:val="095E4107"/>
    <w:rsid w:val="095E7ACA"/>
    <w:rsid w:val="09624D05"/>
    <w:rsid w:val="097532D7"/>
    <w:rsid w:val="097A0286"/>
    <w:rsid w:val="09852720"/>
    <w:rsid w:val="098F7F23"/>
    <w:rsid w:val="0A0408BC"/>
    <w:rsid w:val="0A2B3DC7"/>
    <w:rsid w:val="0A646B47"/>
    <w:rsid w:val="0AA7304A"/>
    <w:rsid w:val="0AE362D5"/>
    <w:rsid w:val="0AEC0C85"/>
    <w:rsid w:val="0B0D3C08"/>
    <w:rsid w:val="0B1F4FCA"/>
    <w:rsid w:val="0B4C0349"/>
    <w:rsid w:val="0B9A001A"/>
    <w:rsid w:val="0BC3219D"/>
    <w:rsid w:val="0C17340E"/>
    <w:rsid w:val="0C194F4D"/>
    <w:rsid w:val="0C5D60B6"/>
    <w:rsid w:val="0C7E51AD"/>
    <w:rsid w:val="0CBC0CD6"/>
    <w:rsid w:val="0CBF5ECE"/>
    <w:rsid w:val="0CFC6A19"/>
    <w:rsid w:val="0D17053F"/>
    <w:rsid w:val="0D8260AE"/>
    <w:rsid w:val="0E0B5B50"/>
    <w:rsid w:val="0E6A7EAD"/>
    <w:rsid w:val="0E7F6260"/>
    <w:rsid w:val="0E8D452A"/>
    <w:rsid w:val="0EB65F51"/>
    <w:rsid w:val="0EBA4525"/>
    <w:rsid w:val="0ED31318"/>
    <w:rsid w:val="0EE1287B"/>
    <w:rsid w:val="0EE8142C"/>
    <w:rsid w:val="0EF80E8F"/>
    <w:rsid w:val="0F4A6273"/>
    <w:rsid w:val="0FB73C25"/>
    <w:rsid w:val="0FEC258C"/>
    <w:rsid w:val="10086037"/>
    <w:rsid w:val="1035792C"/>
    <w:rsid w:val="104D7A1E"/>
    <w:rsid w:val="10D75D0B"/>
    <w:rsid w:val="111D4EA0"/>
    <w:rsid w:val="11564CEA"/>
    <w:rsid w:val="115D55A1"/>
    <w:rsid w:val="11BC1E2C"/>
    <w:rsid w:val="11F07FB7"/>
    <w:rsid w:val="120F2E4E"/>
    <w:rsid w:val="122F5975"/>
    <w:rsid w:val="123F68D6"/>
    <w:rsid w:val="124C62FB"/>
    <w:rsid w:val="124F67FA"/>
    <w:rsid w:val="1270365D"/>
    <w:rsid w:val="12716DB7"/>
    <w:rsid w:val="127C432A"/>
    <w:rsid w:val="127E7433"/>
    <w:rsid w:val="128A1D63"/>
    <w:rsid w:val="12B10A59"/>
    <w:rsid w:val="12BE36CB"/>
    <w:rsid w:val="12C573FF"/>
    <w:rsid w:val="12E343B8"/>
    <w:rsid w:val="12F1658D"/>
    <w:rsid w:val="13032510"/>
    <w:rsid w:val="130D376D"/>
    <w:rsid w:val="1311463F"/>
    <w:rsid w:val="13921231"/>
    <w:rsid w:val="139B1AA8"/>
    <w:rsid w:val="13BA582B"/>
    <w:rsid w:val="13C056FE"/>
    <w:rsid w:val="14127232"/>
    <w:rsid w:val="14665C72"/>
    <w:rsid w:val="146D7691"/>
    <w:rsid w:val="14A1650C"/>
    <w:rsid w:val="152354E8"/>
    <w:rsid w:val="153D198B"/>
    <w:rsid w:val="153F30AF"/>
    <w:rsid w:val="15AB00BB"/>
    <w:rsid w:val="160F7CF5"/>
    <w:rsid w:val="16143E8C"/>
    <w:rsid w:val="1632045B"/>
    <w:rsid w:val="16AE753A"/>
    <w:rsid w:val="16B76658"/>
    <w:rsid w:val="16F62CB4"/>
    <w:rsid w:val="174F56CA"/>
    <w:rsid w:val="17557B92"/>
    <w:rsid w:val="175C51BC"/>
    <w:rsid w:val="17743906"/>
    <w:rsid w:val="17871A43"/>
    <w:rsid w:val="17B24056"/>
    <w:rsid w:val="17BA0741"/>
    <w:rsid w:val="180A6CA0"/>
    <w:rsid w:val="18175DF1"/>
    <w:rsid w:val="18437404"/>
    <w:rsid w:val="184620F4"/>
    <w:rsid w:val="18500B50"/>
    <w:rsid w:val="18B37922"/>
    <w:rsid w:val="18DE13E4"/>
    <w:rsid w:val="18DF2B9E"/>
    <w:rsid w:val="19572765"/>
    <w:rsid w:val="1989272F"/>
    <w:rsid w:val="199304F7"/>
    <w:rsid w:val="19934A01"/>
    <w:rsid w:val="19AB114A"/>
    <w:rsid w:val="1A1A3838"/>
    <w:rsid w:val="1A254C3F"/>
    <w:rsid w:val="1A930EF5"/>
    <w:rsid w:val="1B141488"/>
    <w:rsid w:val="1B174F9D"/>
    <w:rsid w:val="1B26169C"/>
    <w:rsid w:val="1B6C175D"/>
    <w:rsid w:val="1B6D1746"/>
    <w:rsid w:val="1B9731F2"/>
    <w:rsid w:val="1BB5773F"/>
    <w:rsid w:val="1C0E14A8"/>
    <w:rsid w:val="1C4058E2"/>
    <w:rsid w:val="1C677BEB"/>
    <w:rsid w:val="1C9B3CCF"/>
    <w:rsid w:val="1CE83E70"/>
    <w:rsid w:val="1D4C7784"/>
    <w:rsid w:val="1D670E1D"/>
    <w:rsid w:val="1D8365EB"/>
    <w:rsid w:val="1D8C34F3"/>
    <w:rsid w:val="1DA874DD"/>
    <w:rsid w:val="1DBB7232"/>
    <w:rsid w:val="1DEF51F4"/>
    <w:rsid w:val="1E3069EE"/>
    <w:rsid w:val="1E380731"/>
    <w:rsid w:val="1E623760"/>
    <w:rsid w:val="1E643B69"/>
    <w:rsid w:val="1E9333BC"/>
    <w:rsid w:val="1ED146E2"/>
    <w:rsid w:val="1F1101CF"/>
    <w:rsid w:val="1F1F12D9"/>
    <w:rsid w:val="1F793765"/>
    <w:rsid w:val="1F827B45"/>
    <w:rsid w:val="1FC509DD"/>
    <w:rsid w:val="1FE26C75"/>
    <w:rsid w:val="1FEA44AC"/>
    <w:rsid w:val="1FF9016F"/>
    <w:rsid w:val="20533B65"/>
    <w:rsid w:val="2087413B"/>
    <w:rsid w:val="209E6D9F"/>
    <w:rsid w:val="20B039D3"/>
    <w:rsid w:val="20B45923"/>
    <w:rsid w:val="21163667"/>
    <w:rsid w:val="21284C01"/>
    <w:rsid w:val="216926B3"/>
    <w:rsid w:val="21CD78B4"/>
    <w:rsid w:val="21D53081"/>
    <w:rsid w:val="21E8524E"/>
    <w:rsid w:val="225D3709"/>
    <w:rsid w:val="22627A80"/>
    <w:rsid w:val="228A0E2F"/>
    <w:rsid w:val="22A41643"/>
    <w:rsid w:val="22C30F5F"/>
    <w:rsid w:val="238211FA"/>
    <w:rsid w:val="23954614"/>
    <w:rsid w:val="23C91ECD"/>
    <w:rsid w:val="23E56379"/>
    <w:rsid w:val="23FA4CD2"/>
    <w:rsid w:val="240A53D9"/>
    <w:rsid w:val="24602F96"/>
    <w:rsid w:val="2461148C"/>
    <w:rsid w:val="24AD22D2"/>
    <w:rsid w:val="24D3542E"/>
    <w:rsid w:val="24E56A93"/>
    <w:rsid w:val="251D3D22"/>
    <w:rsid w:val="252E780F"/>
    <w:rsid w:val="25716AD9"/>
    <w:rsid w:val="259450AB"/>
    <w:rsid w:val="25E261B4"/>
    <w:rsid w:val="26077B0C"/>
    <w:rsid w:val="26261DD8"/>
    <w:rsid w:val="267E0D07"/>
    <w:rsid w:val="271261D5"/>
    <w:rsid w:val="28252789"/>
    <w:rsid w:val="28437DC0"/>
    <w:rsid w:val="288307FB"/>
    <w:rsid w:val="288B4291"/>
    <w:rsid w:val="289608B5"/>
    <w:rsid w:val="28A666D8"/>
    <w:rsid w:val="28AF2DD3"/>
    <w:rsid w:val="28F44149"/>
    <w:rsid w:val="290C6A42"/>
    <w:rsid w:val="291733F8"/>
    <w:rsid w:val="29241667"/>
    <w:rsid w:val="29375E93"/>
    <w:rsid w:val="2949646F"/>
    <w:rsid w:val="2A1D1662"/>
    <w:rsid w:val="2A237D02"/>
    <w:rsid w:val="2A2E6097"/>
    <w:rsid w:val="2A366FA8"/>
    <w:rsid w:val="2ACD0453"/>
    <w:rsid w:val="2AD35551"/>
    <w:rsid w:val="2AE13DE9"/>
    <w:rsid w:val="2B0062A0"/>
    <w:rsid w:val="2B410A44"/>
    <w:rsid w:val="2B6B7A61"/>
    <w:rsid w:val="2BD16E50"/>
    <w:rsid w:val="2BD60D0D"/>
    <w:rsid w:val="2BFF522B"/>
    <w:rsid w:val="2C0935FB"/>
    <w:rsid w:val="2C2676E0"/>
    <w:rsid w:val="2C7971C9"/>
    <w:rsid w:val="2C87671A"/>
    <w:rsid w:val="2D48260D"/>
    <w:rsid w:val="2D53016B"/>
    <w:rsid w:val="2D8733A2"/>
    <w:rsid w:val="2DBD005A"/>
    <w:rsid w:val="2DD70B79"/>
    <w:rsid w:val="2DE41D28"/>
    <w:rsid w:val="2DEA5323"/>
    <w:rsid w:val="2E4D5B60"/>
    <w:rsid w:val="2E4E1902"/>
    <w:rsid w:val="2EBF6441"/>
    <w:rsid w:val="2F25085E"/>
    <w:rsid w:val="2F6F7D2B"/>
    <w:rsid w:val="2F7056BB"/>
    <w:rsid w:val="2F8B4713"/>
    <w:rsid w:val="2FA511E6"/>
    <w:rsid w:val="2FF81A0B"/>
    <w:rsid w:val="300528EF"/>
    <w:rsid w:val="302F7AC6"/>
    <w:rsid w:val="30330D58"/>
    <w:rsid w:val="305F4F6B"/>
    <w:rsid w:val="30946CE0"/>
    <w:rsid w:val="30B005FB"/>
    <w:rsid w:val="30BE7B69"/>
    <w:rsid w:val="30F05C48"/>
    <w:rsid w:val="30F535B0"/>
    <w:rsid w:val="31135B4D"/>
    <w:rsid w:val="318241B9"/>
    <w:rsid w:val="31A551E2"/>
    <w:rsid w:val="31B300F3"/>
    <w:rsid w:val="31C510E9"/>
    <w:rsid w:val="31E901C4"/>
    <w:rsid w:val="32180206"/>
    <w:rsid w:val="32350B98"/>
    <w:rsid w:val="325C070A"/>
    <w:rsid w:val="3277442F"/>
    <w:rsid w:val="32786EF6"/>
    <w:rsid w:val="32B375E2"/>
    <w:rsid w:val="32EA6CC7"/>
    <w:rsid w:val="3310385F"/>
    <w:rsid w:val="331C6EF9"/>
    <w:rsid w:val="33282979"/>
    <w:rsid w:val="33492FAE"/>
    <w:rsid w:val="337F1161"/>
    <w:rsid w:val="339C1316"/>
    <w:rsid w:val="33BD72AA"/>
    <w:rsid w:val="33E006B7"/>
    <w:rsid w:val="33F74B27"/>
    <w:rsid w:val="3412443F"/>
    <w:rsid w:val="34303DD0"/>
    <w:rsid w:val="346F2749"/>
    <w:rsid w:val="34741901"/>
    <w:rsid w:val="34E762A9"/>
    <w:rsid w:val="351D67CE"/>
    <w:rsid w:val="357148D4"/>
    <w:rsid w:val="35C225D6"/>
    <w:rsid w:val="36156F17"/>
    <w:rsid w:val="36447A39"/>
    <w:rsid w:val="36745A5E"/>
    <w:rsid w:val="36761B64"/>
    <w:rsid w:val="36AB772A"/>
    <w:rsid w:val="36F44B02"/>
    <w:rsid w:val="378D0A6A"/>
    <w:rsid w:val="379E7A71"/>
    <w:rsid w:val="37B640E3"/>
    <w:rsid w:val="37B74F63"/>
    <w:rsid w:val="37DA4691"/>
    <w:rsid w:val="37EE74B4"/>
    <w:rsid w:val="38594631"/>
    <w:rsid w:val="38613F89"/>
    <w:rsid w:val="389820A0"/>
    <w:rsid w:val="389B51CB"/>
    <w:rsid w:val="38B1682F"/>
    <w:rsid w:val="38E02745"/>
    <w:rsid w:val="38ED2BCA"/>
    <w:rsid w:val="393D56C2"/>
    <w:rsid w:val="399A3BF6"/>
    <w:rsid w:val="39AD5418"/>
    <w:rsid w:val="3A5A5133"/>
    <w:rsid w:val="3A876C09"/>
    <w:rsid w:val="3AA57480"/>
    <w:rsid w:val="3ACF6DFA"/>
    <w:rsid w:val="3AF72694"/>
    <w:rsid w:val="3B6A75F8"/>
    <w:rsid w:val="3B9F3746"/>
    <w:rsid w:val="3BA26B18"/>
    <w:rsid w:val="3BC26823"/>
    <w:rsid w:val="3BD368E0"/>
    <w:rsid w:val="3BE16425"/>
    <w:rsid w:val="3C445810"/>
    <w:rsid w:val="3C992D86"/>
    <w:rsid w:val="3CA134EE"/>
    <w:rsid w:val="3D112421"/>
    <w:rsid w:val="3D6D0771"/>
    <w:rsid w:val="3DC552D9"/>
    <w:rsid w:val="3DDC5BFE"/>
    <w:rsid w:val="3DEB2C72"/>
    <w:rsid w:val="3DF67634"/>
    <w:rsid w:val="3E8A56D7"/>
    <w:rsid w:val="3E8E7582"/>
    <w:rsid w:val="3ED64858"/>
    <w:rsid w:val="3EDE4109"/>
    <w:rsid w:val="3EF361E3"/>
    <w:rsid w:val="3F821DB6"/>
    <w:rsid w:val="3F87611E"/>
    <w:rsid w:val="40007FA2"/>
    <w:rsid w:val="40040037"/>
    <w:rsid w:val="404F5785"/>
    <w:rsid w:val="40692574"/>
    <w:rsid w:val="407D12E9"/>
    <w:rsid w:val="40B44CC5"/>
    <w:rsid w:val="413B4472"/>
    <w:rsid w:val="415D1835"/>
    <w:rsid w:val="416A2100"/>
    <w:rsid w:val="418004A3"/>
    <w:rsid w:val="42022339"/>
    <w:rsid w:val="421B355C"/>
    <w:rsid w:val="422027CC"/>
    <w:rsid w:val="42354ACF"/>
    <w:rsid w:val="4269733C"/>
    <w:rsid w:val="42744891"/>
    <w:rsid w:val="42772D26"/>
    <w:rsid w:val="4289595D"/>
    <w:rsid w:val="42A67657"/>
    <w:rsid w:val="42CD2946"/>
    <w:rsid w:val="42E74682"/>
    <w:rsid w:val="42F6292F"/>
    <w:rsid w:val="43992CDC"/>
    <w:rsid w:val="43E34047"/>
    <w:rsid w:val="441557D7"/>
    <w:rsid w:val="445B4B37"/>
    <w:rsid w:val="448674F6"/>
    <w:rsid w:val="448D4A83"/>
    <w:rsid w:val="44A639C6"/>
    <w:rsid w:val="45112538"/>
    <w:rsid w:val="452B519C"/>
    <w:rsid w:val="454711D7"/>
    <w:rsid w:val="45512F89"/>
    <w:rsid w:val="4565155C"/>
    <w:rsid w:val="45682DFA"/>
    <w:rsid w:val="4589402F"/>
    <w:rsid w:val="45A120A8"/>
    <w:rsid w:val="46626889"/>
    <w:rsid w:val="46740D73"/>
    <w:rsid w:val="46AC0281"/>
    <w:rsid w:val="46B47CA1"/>
    <w:rsid w:val="46FA06CA"/>
    <w:rsid w:val="475A3EE6"/>
    <w:rsid w:val="475B2072"/>
    <w:rsid w:val="476F66C2"/>
    <w:rsid w:val="47845750"/>
    <w:rsid w:val="479D5AA4"/>
    <w:rsid w:val="47C9145E"/>
    <w:rsid w:val="47EF01ED"/>
    <w:rsid w:val="4832643A"/>
    <w:rsid w:val="48D9333D"/>
    <w:rsid w:val="49142F6F"/>
    <w:rsid w:val="49211C3E"/>
    <w:rsid w:val="497D0BEB"/>
    <w:rsid w:val="49970450"/>
    <w:rsid w:val="49BD3ABB"/>
    <w:rsid w:val="49E216E7"/>
    <w:rsid w:val="4A346041"/>
    <w:rsid w:val="4AAA5AD3"/>
    <w:rsid w:val="4AAD476E"/>
    <w:rsid w:val="4AC9433B"/>
    <w:rsid w:val="4AF23E33"/>
    <w:rsid w:val="4B1B1403"/>
    <w:rsid w:val="4B2C2E3F"/>
    <w:rsid w:val="4B9470BA"/>
    <w:rsid w:val="4BC1278E"/>
    <w:rsid w:val="4BCA494F"/>
    <w:rsid w:val="4BD4242C"/>
    <w:rsid w:val="4BDE266A"/>
    <w:rsid w:val="4C153978"/>
    <w:rsid w:val="4C193CC3"/>
    <w:rsid w:val="4C3E4566"/>
    <w:rsid w:val="4C733FFF"/>
    <w:rsid w:val="4CB145FA"/>
    <w:rsid w:val="4CBA3A7F"/>
    <w:rsid w:val="4CE025B0"/>
    <w:rsid w:val="4CE222D6"/>
    <w:rsid w:val="4CEA7A4E"/>
    <w:rsid w:val="4D5700E1"/>
    <w:rsid w:val="4D782041"/>
    <w:rsid w:val="4D7F422B"/>
    <w:rsid w:val="4D9C7E2B"/>
    <w:rsid w:val="4DAC77AA"/>
    <w:rsid w:val="4DD52FF7"/>
    <w:rsid w:val="4DE51911"/>
    <w:rsid w:val="4E3301FD"/>
    <w:rsid w:val="4E9F19DC"/>
    <w:rsid w:val="4EA053B3"/>
    <w:rsid w:val="4EAF55F6"/>
    <w:rsid w:val="4ECD1F20"/>
    <w:rsid w:val="4ED42B24"/>
    <w:rsid w:val="4ED7766A"/>
    <w:rsid w:val="4F214AAB"/>
    <w:rsid w:val="4F230594"/>
    <w:rsid w:val="4F2E4D31"/>
    <w:rsid w:val="4F55134D"/>
    <w:rsid w:val="4F8041BC"/>
    <w:rsid w:val="4F83191C"/>
    <w:rsid w:val="4F894828"/>
    <w:rsid w:val="4FA62E9D"/>
    <w:rsid w:val="4FC11C9A"/>
    <w:rsid w:val="4FD12BAA"/>
    <w:rsid w:val="50285660"/>
    <w:rsid w:val="507765E7"/>
    <w:rsid w:val="50BC4B8D"/>
    <w:rsid w:val="50CA2BBB"/>
    <w:rsid w:val="50CC5536"/>
    <w:rsid w:val="50ED28E5"/>
    <w:rsid w:val="50FC558B"/>
    <w:rsid w:val="511D4765"/>
    <w:rsid w:val="5136166D"/>
    <w:rsid w:val="51413E72"/>
    <w:rsid w:val="51FF7B37"/>
    <w:rsid w:val="52384A5B"/>
    <w:rsid w:val="529719CF"/>
    <w:rsid w:val="52A85585"/>
    <w:rsid w:val="53346336"/>
    <w:rsid w:val="537C28BB"/>
    <w:rsid w:val="53E639E5"/>
    <w:rsid w:val="54224ABC"/>
    <w:rsid w:val="542F68CF"/>
    <w:rsid w:val="54B374D3"/>
    <w:rsid w:val="54B95A9B"/>
    <w:rsid w:val="54D06BD5"/>
    <w:rsid w:val="54D728E6"/>
    <w:rsid w:val="54E83610"/>
    <w:rsid w:val="552C0019"/>
    <w:rsid w:val="553E1482"/>
    <w:rsid w:val="553E59E5"/>
    <w:rsid w:val="55926D19"/>
    <w:rsid w:val="55D41DE6"/>
    <w:rsid w:val="55E97640"/>
    <w:rsid w:val="55EB17A9"/>
    <w:rsid w:val="5617480D"/>
    <w:rsid w:val="56605035"/>
    <w:rsid w:val="568F0938"/>
    <w:rsid w:val="56A90D30"/>
    <w:rsid w:val="571539D1"/>
    <w:rsid w:val="571D30B6"/>
    <w:rsid w:val="574014E1"/>
    <w:rsid w:val="57733233"/>
    <w:rsid w:val="57BC0417"/>
    <w:rsid w:val="58CE40B6"/>
    <w:rsid w:val="5933709C"/>
    <w:rsid w:val="597230EC"/>
    <w:rsid w:val="59900E6C"/>
    <w:rsid w:val="59973856"/>
    <w:rsid w:val="59A4342A"/>
    <w:rsid w:val="59DF3AD3"/>
    <w:rsid w:val="59F92CC7"/>
    <w:rsid w:val="5A657CA3"/>
    <w:rsid w:val="5A755946"/>
    <w:rsid w:val="5AD142A7"/>
    <w:rsid w:val="5B265B08"/>
    <w:rsid w:val="5B2C444E"/>
    <w:rsid w:val="5B3665A4"/>
    <w:rsid w:val="5B711F2B"/>
    <w:rsid w:val="5BB26726"/>
    <w:rsid w:val="5C0D4D26"/>
    <w:rsid w:val="5C1E36B2"/>
    <w:rsid w:val="5C500229"/>
    <w:rsid w:val="5C545A2F"/>
    <w:rsid w:val="5C6B1184"/>
    <w:rsid w:val="5C7D6D34"/>
    <w:rsid w:val="5C875956"/>
    <w:rsid w:val="5C9127DF"/>
    <w:rsid w:val="5C931E1D"/>
    <w:rsid w:val="5D3B75FE"/>
    <w:rsid w:val="5D522E75"/>
    <w:rsid w:val="5D793731"/>
    <w:rsid w:val="5D9A5FB4"/>
    <w:rsid w:val="5DA463E6"/>
    <w:rsid w:val="5DE05F89"/>
    <w:rsid w:val="5E160F10"/>
    <w:rsid w:val="5E543C03"/>
    <w:rsid w:val="5E6730D4"/>
    <w:rsid w:val="5EB84469"/>
    <w:rsid w:val="5EE41E26"/>
    <w:rsid w:val="5EFC4D03"/>
    <w:rsid w:val="5F21512B"/>
    <w:rsid w:val="5F633383"/>
    <w:rsid w:val="5F656C75"/>
    <w:rsid w:val="5F966EB4"/>
    <w:rsid w:val="5FF82CFA"/>
    <w:rsid w:val="606F2B03"/>
    <w:rsid w:val="60AE3147"/>
    <w:rsid w:val="60C84B64"/>
    <w:rsid w:val="60E07C6E"/>
    <w:rsid w:val="60F65306"/>
    <w:rsid w:val="60F80DEA"/>
    <w:rsid w:val="60FD0443"/>
    <w:rsid w:val="617B7527"/>
    <w:rsid w:val="61D976BC"/>
    <w:rsid w:val="621A630F"/>
    <w:rsid w:val="62337403"/>
    <w:rsid w:val="62381E9A"/>
    <w:rsid w:val="62784233"/>
    <w:rsid w:val="62B104CC"/>
    <w:rsid w:val="62D43F72"/>
    <w:rsid w:val="62E843E1"/>
    <w:rsid w:val="62F06EB1"/>
    <w:rsid w:val="63195124"/>
    <w:rsid w:val="63782B0E"/>
    <w:rsid w:val="63D46A46"/>
    <w:rsid w:val="63E3439E"/>
    <w:rsid w:val="63F9726D"/>
    <w:rsid w:val="63FD075A"/>
    <w:rsid w:val="6414307A"/>
    <w:rsid w:val="6429154F"/>
    <w:rsid w:val="647C5B23"/>
    <w:rsid w:val="649117B4"/>
    <w:rsid w:val="649A6EDA"/>
    <w:rsid w:val="64A60134"/>
    <w:rsid w:val="64F92C0B"/>
    <w:rsid w:val="656B21E3"/>
    <w:rsid w:val="65BC016B"/>
    <w:rsid w:val="65C51708"/>
    <w:rsid w:val="65C92FEA"/>
    <w:rsid w:val="65CC0755"/>
    <w:rsid w:val="662446C4"/>
    <w:rsid w:val="662A4033"/>
    <w:rsid w:val="662D5D8A"/>
    <w:rsid w:val="66335074"/>
    <w:rsid w:val="66415249"/>
    <w:rsid w:val="666425CC"/>
    <w:rsid w:val="667A14E5"/>
    <w:rsid w:val="66B01C57"/>
    <w:rsid w:val="66D76C59"/>
    <w:rsid w:val="66D95506"/>
    <w:rsid w:val="675165E2"/>
    <w:rsid w:val="67637EA7"/>
    <w:rsid w:val="678C75AC"/>
    <w:rsid w:val="67AD03C7"/>
    <w:rsid w:val="680D4B90"/>
    <w:rsid w:val="684471C0"/>
    <w:rsid w:val="687A309F"/>
    <w:rsid w:val="688D02A9"/>
    <w:rsid w:val="68A00072"/>
    <w:rsid w:val="68BB787B"/>
    <w:rsid w:val="68D769E4"/>
    <w:rsid w:val="69C513AD"/>
    <w:rsid w:val="69D51CB4"/>
    <w:rsid w:val="6A182600"/>
    <w:rsid w:val="6A33212F"/>
    <w:rsid w:val="6A3E5777"/>
    <w:rsid w:val="6A652F9C"/>
    <w:rsid w:val="6A8C669E"/>
    <w:rsid w:val="6A930807"/>
    <w:rsid w:val="6A975464"/>
    <w:rsid w:val="6AA26D55"/>
    <w:rsid w:val="6AE461D0"/>
    <w:rsid w:val="6AF74155"/>
    <w:rsid w:val="6B15282D"/>
    <w:rsid w:val="6B227AEE"/>
    <w:rsid w:val="6B3B6738"/>
    <w:rsid w:val="6B706856"/>
    <w:rsid w:val="6B7916EE"/>
    <w:rsid w:val="6BC573A3"/>
    <w:rsid w:val="6C054650"/>
    <w:rsid w:val="6C5C0B87"/>
    <w:rsid w:val="6C5F48C3"/>
    <w:rsid w:val="6C64155F"/>
    <w:rsid w:val="6CA16898"/>
    <w:rsid w:val="6CC17BE1"/>
    <w:rsid w:val="6CD776F5"/>
    <w:rsid w:val="6CF33494"/>
    <w:rsid w:val="6DD34F8B"/>
    <w:rsid w:val="6E2A65EF"/>
    <w:rsid w:val="6E396ECC"/>
    <w:rsid w:val="6E6F1995"/>
    <w:rsid w:val="6E76613A"/>
    <w:rsid w:val="6EA62E2F"/>
    <w:rsid w:val="6EF32C6F"/>
    <w:rsid w:val="6EFF428C"/>
    <w:rsid w:val="6F021F5B"/>
    <w:rsid w:val="6F5116DB"/>
    <w:rsid w:val="6F5F6319"/>
    <w:rsid w:val="6F6A6DB6"/>
    <w:rsid w:val="6F926B42"/>
    <w:rsid w:val="6F9E54E7"/>
    <w:rsid w:val="6FA35116"/>
    <w:rsid w:val="6FB40F90"/>
    <w:rsid w:val="6FB46AB9"/>
    <w:rsid w:val="6FBE7937"/>
    <w:rsid w:val="6FDC1CAC"/>
    <w:rsid w:val="6FF60E7F"/>
    <w:rsid w:val="704851DA"/>
    <w:rsid w:val="70A26A5E"/>
    <w:rsid w:val="70D731A5"/>
    <w:rsid w:val="71412EFE"/>
    <w:rsid w:val="71605C0A"/>
    <w:rsid w:val="719A3AB4"/>
    <w:rsid w:val="720A594F"/>
    <w:rsid w:val="72864F1D"/>
    <w:rsid w:val="72B11EA1"/>
    <w:rsid w:val="73032333"/>
    <w:rsid w:val="73034B6C"/>
    <w:rsid w:val="730B4CBD"/>
    <w:rsid w:val="731061E3"/>
    <w:rsid w:val="7327015D"/>
    <w:rsid w:val="735E3F48"/>
    <w:rsid w:val="736D19A7"/>
    <w:rsid w:val="73840550"/>
    <w:rsid w:val="73947AAB"/>
    <w:rsid w:val="74237D69"/>
    <w:rsid w:val="743A6B66"/>
    <w:rsid w:val="748D108A"/>
    <w:rsid w:val="749838D8"/>
    <w:rsid w:val="74D873D7"/>
    <w:rsid w:val="74F33324"/>
    <w:rsid w:val="74F839A5"/>
    <w:rsid w:val="74FA6D1C"/>
    <w:rsid w:val="75022074"/>
    <w:rsid w:val="75091655"/>
    <w:rsid w:val="751A7C86"/>
    <w:rsid w:val="754327EB"/>
    <w:rsid w:val="754461E9"/>
    <w:rsid w:val="755112CA"/>
    <w:rsid w:val="75765A19"/>
    <w:rsid w:val="75A5137D"/>
    <w:rsid w:val="75A66B03"/>
    <w:rsid w:val="75D61F3D"/>
    <w:rsid w:val="75EF1A41"/>
    <w:rsid w:val="75F92AF3"/>
    <w:rsid w:val="76307B82"/>
    <w:rsid w:val="76B77AE4"/>
    <w:rsid w:val="76DD09DF"/>
    <w:rsid w:val="76F1414E"/>
    <w:rsid w:val="77B81150"/>
    <w:rsid w:val="77F545F2"/>
    <w:rsid w:val="77FC2DAB"/>
    <w:rsid w:val="78157590"/>
    <w:rsid w:val="782567A5"/>
    <w:rsid w:val="78432BC0"/>
    <w:rsid w:val="784B21FC"/>
    <w:rsid w:val="786646C8"/>
    <w:rsid w:val="787B5BFD"/>
    <w:rsid w:val="7890421C"/>
    <w:rsid w:val="78A35E1A"/>
    <w:rsid w:val="78E612CB"/>
    <w:rsid w:val="7908577F"/>
    <w:rsid w:val="794838AF"/>
    <w:rsid w:val="797D652A"/>
    <w:rsid w:val="79A07CA5"/>
    <w:rsid w:val="79BE779B"/>
    <w:rsid w:val="7A0A181F"/>
    <w:rsid w:val="7A0B516A"/>
    <w:rsid w:val="7A2E2539"/>
    <w:rsid w:val="7A337103"/>
    <w:rsid w:val="7A3A04B4"/>
    <w:rsid w:val="7A40759F"/>
    <w:rsid w:val="7A684751"/>
    <w:rsid w:val="7AA34AF2"/>
    <w:rsid w:val="7AA507CA"/>
    <w:rsid w:val="7AA716F4"/>
    <w:rsid w:val="7AAE5070"/>
    <w:rsid w:val="7AFB2767"/>
    <w:rsid w:val="7B382602"/>
    <w:rsid w:val="7B4554E0"/>
    <w:rsid w:val="7BDF0378"/>
    <w:rsid w:val="7C262167"/>
    <w:rsid w:val="7C4665F8"/>
    <w:rsid w:val="7C58079C"/>
    <w:rsid w:val="7CC30C67"/>
    <w:rsid w:val="7CCB2E87"/>
    <w:rsid w:val="7D0E618F"/>
    <w:rsid w:val="7D1E4BB5"/>
    <w:rsid w:val="7D511DEB"/>
    <w:rsid w:val="7D5B1B55"/>
    <w:rsid w:val="7D8D3CFA"/>
    <w:rsid w:val="7D984832"/>
    <w:rsid w:val="7DCA74A7"/>
    <w:rsid w:val="7DCB340E"/>
    <w:rsid w:val="7DCE3634"/>
    <w:rsid w:val="7DD538F3"/>
    <w:rsid w:val="7E223FBD"/>
    <w:rsid w:val="7E8549BE"/>
    <w:rsid w:val="7EA106A4"/>
    <w:rsid w:val="7EB75D1C"/>
    <w:rsid w:val="7ECF746B"/>
    <w:rsid w:val="7EEF2165"/>
    <w:rsid w:val="7F1A26A0"/>
    <w:rsid w:val="7F331631"/>
    <w:rsid w:val="7F635236"/>
    <w:rsid w:val="7F754CDD"/>
    <w:rsid w:val="7FCD74F5"/>
    <w:rsid w:val="7FFC42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uiPriority w:val="0"/>
    <w:pPr>
      <w:spacing w:after="120"/>
      <w:ind w:left="420" w:leftChars="200"/>
    </w:pPr>
    <w:rPr>
      <w:rFonts w:asciiTheme="minorHAnsi" w:hAnsiTheme="minorHAnsi" w:eastAsiaTheme="minorEastAsia" w:cstheme="minorBidi"/>
    </w:rPr>
  </w:style>
  <w:style w:type="paragraph" w:styleId="3">
    <w:name w:val="Balloon Text"/>
    <w:basedOn w:val="1"/>
    <w:link w:val="16"/>
    <w:semiHidden/>
    <w:unhideWhenUsed/>
    <w:qFormat/>
    <w:uiPriority w:val="99"/>
    <w:rPr>
      <w:sz w:val="18"/>
      <w:szCs w:val="18"/>
    </w:rPr>
  </w:style>
  <w:style w:type="paragraph" w:styleId="4">
    <w:name w:val="footer"/>
    <w:basedOn w:val="1"/>
    <w:link w:val="18"/>
    <w:semiHidden/>
    <w:unhideWhenUsed/>
    <w:qFormat/>
    <w:uiPriority w:val="99"/>
    <w:pPr>
      <w:tabs>
        <w:tab w:val="center" w:pos="4153"/>
        <w:tab w:val="right" w:pos="8306"/>
      </w:tabs>
      <w:snapToGrid w:val="0"/>
      <w:jc w:val="left"/>
    </w:pPr>
    <w:rPr>
      <w:sz w:val="18"/>
      <w:szCs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一级标题"/>
    <w:basedOn w:val="1"/>
    <w:link w:val="11"/>
    <w:qFormat/>
    <w:uiPriority w:val="0"/>
    <w:pPr>
      <w:spacing w:line="600" w:lineRule="exact"/>
      <w:ind w:firstLine="200" w:firstLineChars="200"/>
      <w:jc w:val="center"/>
    </w:pPr>
    <w:rPr>
      <w:rFonts w:ascii="方正小标宋简体" w:hAnsi="方正小标宋简体" w:eastAsia="方正小标宋简体" w:cs="方正小标宋简体"/>
      <w:sz w:val="44"/>
      <w:szCs w:val="44"/>
    </w:rPr>
  </w:style>
  <w:style w:type="character" w:customStyle="1" w:styleId="11">
    <w:name w:val="一级标题 Char"/>
    <w:basedOn w:val="9"/>
    <w:link w:val="10"/>
    <w:qFormat/>
    <w:uiPriority w:val="0"/>
    <w:rPr>
      <w:rFonts w:ascii="方正小标宋简体" w:hAnsi="方正小标宋简体" w:eastAsia="方正小标宋简体" w:cs="方正小标宋简体"/>
      <w:sz w:val="44"/>
      <w:szCs w:val="44"/>
    </w:rPr>
  </w:style>
  <w:style w:type="paragraph" w:customStyle="1" w:styleId="12">
    <w:name w:val="二级标题"/>
    <w:basedOn w:val="1"/>
    <w:link w:val="13"/>
    <w:qFormat/>
    <w:uiPriority w:val="0"/>
    <w:pPr>
      <w:spacing w:line="530" w:lineRule="exact"/>
      <w:ind w:firstLine="640" w:firstLineChars="200"/>
      <w:jc w:val="left"/>
    </w:pPr>
    <w:rPr>
      <w:rFonts w:ascii="楷体" w:hAnsi="楷体" w:eastAsia="楷体" w:cs="楷体"/>
      <w:sz w:val="32"/>
      <w:szCs w:val="32"/>
    </w:rPr>
  </w:style>
  <w:style w:type="character" w:customStyle="1" w:styleId="13">
    <w:name w:val="二级标题 Char"/>
    <w:basedOn w:val="9"/>
    <w:link w:val="12"/>
    <w:qFormat/>
    <w:uiPriority w:val="0"/>
    <w:rPr>
      <w:rFonts w:ascii="楷体" w:hAnsi="楷体" w:eastAsia="楷体" w:cs="楷体"/>
      <w:kern w:val="2"/>
      <w:sz w:val="32"/>
      <w:szCs w:val="32"/>
    </w:rPr>
  </w:style>
  <w:style w:type="paragraph" w:customStyle="1" w:styleId="14">
    <w:name w:val="三级标题"/>
    <w:basedOn w:val="1"/>
    <w:link w:val="15"/>
    <w:qFormat/>
    <w:uiPriority w:val="0"/>
    <w:pPr>
      <w:spacing w:line="530" w:lineRule="exact"/>
      <w:ind w:firstLine="640" w:firstLineChars="200"/>
      <w:jc w:val="left"/>
    </w:pPr>
    <w:rPr>
      <w:rFonts w:ascii="仿宋_GB2312" w:hAnsi="仿宋_GB2312" w:eastAsia="仿宋_GB2312" w:cs="仿宋_GB2312"/>
      <w:sz w:val="32"/>
      <w:szCs w:val="32"/>
    </w:rPr>
  </w:style>
  <w:style w:type="character" w:customStyle="1" w:styleId="15">
    <w:name w:val="三级标题 Char"/>
    <w:basedOn w:val="9"/>
    <w:link w:val="14"/>
    <w:qFormat/>
    <w:uiPriority w:val="0"/>
    <w:rPr>
      <w:rFonts w:ascii="仿宋_GB2312" w:hAnsi="仿宋_GB2312" w:eastAsia="仿宋_GB2312" w:cs="仿宋_GB2312"/>
      <w:sz w:val="32"/>
      <w:szCs w:val="32"/>
    </w:rPr>
  </w:style>
  <w:style w:type="character" w:customStyle="1" w:styleId="16">
    <w:name w:val="批注框文本 Char"/>
    <w:basedOn w:val="9"/>
    <w:link w:val="3"/>
    <w:semiHidden/>
    <w:qFormat/>
    <w:uiPriority w:val="99"/>
    <w:rPr>
      <w:sz w:val="18"/>
      <w:szCs w:val="18"/>
    </w:rPr>
  </w:style>
  <w:style w:type="character" w:customStyle="1" w:styleId="17">
    <w:name w:val="页眉 Char"/>
    <w:basedOn w:val="9"/>
    <w:link w:val="5"/>
    <w:semiHidden/>
    <w:qFormat/>
    <w:uiPriority w:val="99"/>
    <w:rPr>
      <w:sz w:val="18"/>
      <w:szCs w:val="18"/>
    </w:rPr>
  </w:style>
  <w:style w:type="character" w:customStyle="1" w:styleId="18">
    <w:name w:val="页脚 Char"/>
    <w:basedOn w:val="9"/>
    <w:link w:val="4"/>
    <w:semiHidden/>
    <w:qFormat/>
    <w:uiPriority w:val="99"/>
    <w:rPr>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13</Pages>
  <Words>7963</Words>
  <Characters>8083</Characters>
  <Lines>68</Lines>
  <Paragraphs>19</Paragraphs>
  <TotalTime>32</TotalTime>
  <ScaleCrop>false</ScaleCrop>
  <LinksUpToDate>false</LinksUpToDate>
  <CharactersWithSpaces>9530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2019-08-30T05:43:00Z</dcterms:created>
  <dc:creator>HP Inc.</dc:creator>
  <cp:lastModifiedBy>lingke+_+</cp:lastModifiedBy>
  <dcterms:modified xsi:type="dcterms:W3CDTF">2023-10-13T08:34:39Z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139440C2E72C439DABDEFAE0C62A1960</vt:lpwstr>
  </property>
</Properties>
</file>